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DA2E" w14:textId="1D9EB8B1" w:rsidR="006B442D" w:rsidRPr="00760152" w:rsidRDefault="009D2A44" w:rsidP="00B3493D">
      <w:pPr>
        <w:pStyle w:val="Heading1"/>
        <w:spacing w:before="302"/>
        <w:ind w:right="357"/>
        <w:jc w:val="center"/>
      </w:pPr>
      <w:r>
        <w:rPr>
          <w:noProof/>
        </w:rPr>
        <mc:AlternateContent>
          <mc:Choice Requires="wps">
            <w:drawing>
              <wp:anchor distT="0" distB="0" distL="114300" distR="114300" simplePos="0" relativeHeight="251658241" behindDoc="0" locked="0" layoutInCell="1" allowOverlap="1" wp14:anchorId="32A27906" wp14:editId="077EF1C3">
                <wp:simplePos x="0" y="0"/>
                <wp:positionH relativeFrom="column">
                  <wp:posOffset>3868420</wp:posOffset>
                </wp:positionH>
                <wp:positionV relativeFrom="paragraph">
                  <wp:posOffset>-1136650</wp:posOffset>
                </wp:positionV>
                <wp:extent cx="2271395" cy="1891665"/>
                <wp:effectExtent l="0" t="0" r="0" b="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1395" cy="1891665"/>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78D8873" id="AutoShape 24" o:spid="_x0000_s1026" style="position:absolute;margin-left:304.6pt;margin-top:-89.5pt;width:178.85pt;height:148.9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3578,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" path="m1786,591l1194,,,,1188,1188,1786,591m3577,2383l2980,1786r-597,597l2980,2980r597,-597e" fillcolor="#9bbb59 [3206]" stroked="f">
                <v:path arrowok="t" o:connecttype="custom" o:connectlocs="1133793,375159;757978,0;0,0;754169,754127;1133793,375159;2270760,1512697;1891771,1133729;1512782,1512697;1891771,1891665;2270760,1512697" o:connectangles="0,0,0,0,0,0,0,0,0,0"/>
              </v:shape>
            </w:pict>
          </mc:Fallback>
        </mc:AlternateContent>
      </w:r>
      <w:r>
        <w:rPr>
          <w:noProof/>
        </w:rPr>
        <mc:AlternateContent>
          <mc:Choice Requires="wps">
            <w:drawing>
              <wp:anchor distT="0" distB="0" distL="114300" distR="114300" simplePos="0" relativeHeight="251658242" behindDoc="0" locked="0" layoutInCell="1" allowOverlap="1" wp14:anchorId="710A153F" wp14:editId="50926F16">
                <wp:simplePos x="0" y="0"/>
                <wp:positionH relativeFrom="column">
                  <wp:posOffset>4243705</wp:posOffset>
                </wp:positionH>
                <wp:positionV relativeFrom="paragraph">
                  <wp:posOffset>-383540</wp:posOffset>
                </wp:positionV>
                <wp:extent cx="1137285" cy="1137285"/>
                <wp:effectExtent l="0" t="0" r="5715" b="5715"/>
                <wp:wrapNone/>
                <wp:docPr id="2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285" cy="1137285"/>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rgbClr val="FFC000"/>
                        </a:solidFill>
                        <a:ln>
                          <a:noFill/>
                        </a:ln>
                      </wps:spPr>
                      <wps:bodyPr rot="0" vert="horz" wrap="square" lIns="91440" tIns="45720" rIns="91440" bIns="45720" anchor="t" anchorCtr="0" upright="1">
                        <a:noAutofit/>
                      </wps:bodyPr>
                    </wps:wsp>
                  </a:graphicData>
                </a:graphic>
              </wp:anchor>
            </w:drawing>
          </mc:Choice>
          <mc:Fallback>
            <w:pict>
              <v:shape w14:anchorId="06D9ED6F" id="Freeform 1" o:spid="_x0000_s1026" style="position:absolute;margin-left:334.15pt;margin-top:-30.2pt;width:89.55pt;height:89.55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179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" path="m597,l,598,1195,1792r597,-597l597,xe" fillcolor="#ffc000" stroked="f">
                <v:path arrowok="t" o:connecttype="custom" o:connectlocs="378883,753959;0,1133477;758402,1891244;1137285,1512361;378883,753959" o:connectangles="0,0,0,0,0"/>
              </v:shape>
            </w:pict>
          </mc:Fallback>
        </mc:AlternateContent>
      </w:r>
      <w:r>
        <w:rPr>
          <w:noProof/>
        </w:rPr>
        <mc:AlternateContent>
          <mc:Choice Requires="wps">
            <w:drawing>
              <wp:anchor distT="0" distB="0" distL="114300" distR="114300" simplePos="0" relativeHeight="251658243" behindDoc="0" locked="0" layoutInCell="1" allowOverlap="1" wp14:anchorId="2267B53A" wp14:editId="42A87BDC">
                <wp:simplePos x="0" y="0"/>
                <wp:positionH relativeFrom="column">
                  <wp:posOffset>5384165</wp:posOffset>
                </wp:positionH>
                <wp:positionV relativeFrom="paragraph">
                  <wp:posOffset>-1136650</wp:posOffset>
                </wp:positionV>
                <wp:extent cx="750570" cy="375285"/>
                <wp:effectExtent l="0" t="0" r="0" b="0"/>
                <wp:wrapNone/>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570" cy="375285"/>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2537689" id="Freeform 2" o:spid="_x0000_s1026" style="position:absolute;margin-left:423.95pt;margin-top:-89.5pt;width:59.1pt;height:29.5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18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" path="m1183,l,,591,591,1183,xe" fillcolor="#9bbb59 [3206]" stroked="f">
                <v:path arrowok="t" o:connecttype="custom" o:connectlocs="750570,0;0,0;374968,374651;750570,0" o:connectangles="0,0,0,0"/>
              </v:shape>
            </w:pict>
          </mc:Fallback>
        </mc:AlternateContent>
      </w:r>
      <w:r>
        <w:rPr>
          <w:noProof/>
        </w:rPr>
        <mc:AlternateContent>
          <mc:Choice Requires="wps">
            <w:drawing>
              <wp:anchor distT="0" distB="0" distL="114300" distR="114300" simplePos="0" relativeHeight="251658244" behindDoc="0" locked="0" layoutInCell="1" allowOverlap="1" wp14:anchorId="404E40B1" wp14:editId="417DFD95">
                <wp:simplePos x="0" y="0"/>
                <wp:positionH relativeFrom="column">
                  <wp:posOffset>4622800</wp:posOffset>
                </wp:positionH>
                <wp:positionV relativeFrom="paragraph">
                  <wp:posOffset>-762635</wp:posOffset>
                </wp:positionV>
                <wp:extent cx="1137285" cy="1137285"/>
                <wp:effectExtent l="0" t="0" r="5715" b="5715"/>
                <wp:wrapNone/>
                <wp:docPr id="2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285" cy="1137285"/>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rgbClr val="00B050"/>
                        </a:solidFill>
                        <a:ln>
                          <a:noFill/>
                        </a:ln>
                      </wps:spPr>
                      <wps:bodyPr rot="0" vert="horz" wrap="square" lIns="91440" tIns="45720" rIns="91440" bIns="45720" anchor="t" anchorCtr="0" upright="1">
                        <a:noAutofit/>
                      </wps:bodyPr>
                    </wps:wsp>
                  </a:graphicData>
                </a:graphic>
              </wp:anchor>
            </w:drawing>
          </mc:Choice>
          <mc:Fallback>
            <w:pict>
              <v:shape w14:anchorId="67A81AFA" id="Freeform 3" o:spid="_x0000_s1026" style="position:absolute;margin-left:364pt;margin-top:-60.05pt;width:89.55pt;height:89.55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179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" path="m598,l,597,1195,1792r597,-597l598,xe" fillcolor="#00b050" stroked="f">
                <v:path arrowok="t" o:connecttype="custom" o:connectlocs="379518,375076;0,753959;758402,1512361;1137285,1133477;379518,375076" o:connectangles="0,0,0,0,0"/>
              </v:shape>
            </w:pict>
          </mc:Fallback>
        </mc:AlternateContent>
      </w:r>
      <w:r>
        <w:rPr>
          <w:noProof/>
        </w:rPr>
        <mc:AlternateContent>
          <mc:Choice Requires="wps">
            <w:drawing>
              <wp:anchor distT="0" distB="0" distL="114300" distR="114300" simplePos="0" relativeHeight="251658245" behindDoc="0" locked="0" layoutInCell="1" allowOverlap="1" wp14:anchorId="5384146C" wp14:editId="07573F54">
                <wp:simplePos x="0" y="0"/>
                <wp:positionH relativeFrom="column">
                  <wp:posOffset>5760281</wp:posOffset>
                </wp:positionH>
                <wp:positionV relativeFrom="paragraph">
                  <wp:posOffset>-762538</wp:posOffset>
                </wp:positionV>
                <wp:extent cx="1516634" cy="1516920"/>
                <wp:effectExtent l="0" t="0" r="0" b="0"/>
                <wp:wrapNone/>
                <wp:docPr id="2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6634" cy="1516920"/>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rgbClr val="FFC000"/>
                        </a:solidFill>
                        <a:ln>
                          <a:noFill/>
                        </a:ln>
                      </wps:spPr>
                      <wps:bodyPr rot="0" vert="horz" wrap="square" lIns="91440" tIns="45720" rIns="91440" bIns="45720" anchor="t" anchorCtr="0" upright="1">
                        <a:noAutofit/>
                      </wps:bodyPr>
                    </wps:wsp>
                  </a:graphicData>
                </a:graphic>
              </wp:anchor>
            </w:drawing>
          </mc:Choice>
          <mc:Fallback>
            <w:pict>
              <v:shape w14:anchorId="3FA26984" id="Freeform 4" o:spid="_x0000_s1026" style="position:absolute;margin-left:453.55pt;margin-top:-60.05pt;width:119.4pt;height:119.45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2389,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" path="m2389,1195l1194,,,1195,1194,2389,2389,1195e" fillcolor="#ffc000" stroked="f">
                <v:path arrowok="t" o:connecttype="custom" o:connectlocs="1516634,1134039;758000,375261;0,1134039;758000,1892181;1516634,1134039" o:connectangles="0,0,0,0,0"/>
              </v:shape>
            </w:pict>
          </mc:Fallback>
        </mc:AlternateContent>
      </w:r>
    </w:p>
    <w:p w14:paraId="491B01BB" w14:textId="77777777" w:rsidR="006B442D" w:rsidRPr="00760152" w:rsidRDefault="006B442D" w:rsidP="00B3493D">
      <w:pPr>
        <w:pStyle w:val="Heading1"/>
        <w:spacing w:before="302"/>
        <w:ind w:right="357"/>
        <w:jc w:val="center"/>
      </w:pPr>
    </w:p>
    <w:p w14:paraId="1F2DE82E" w14:textId="77777777" w:rsidR="006B442D" w:rsidRPr="00760152" w:rsidRDefault="006B442D" w:rsidP="00B3493D">
      <w:pPr>
        <w:pStyle w:val="Heading1"/>
        <w:spacing w:before="302"/>
        <w:ind w:right="357"/>
        <w:jc w:val="center"/>
      </w:pPr>
    </w:p>
    <w:p w14:paraId="23734C05" w14:textId="14A26F38" w:rsidR="00E81975" w:rsidRPr="002E4A6F" w:rsidRDefault="00B3493D" w:rsidP="00B3493D">
      <w:pPr>
        <w:pStyle w:val="Heading1"/>
        <w:spacing w:before="302"/>
        <w:ind w:right="357"/>
        <w:jc w:val="center"/>
        <w:rPr>
          <w:sz w:val="96"/>
          <w:szCs w:val="96"/>
        </w:rPr>
      </w:pPr>
      <w:r w:rsidRPr="002E4A6F">
        <w:rPr>
          <w:sz w:val="96"/>
          <w:szCs w:val="96"/>
        </w:rPr>
        <w:t>2024-2025 Action Plan</w:t>
      </w:r>
    </w:p>
    <w:p w14:paraId="23734C06" w14:textId="668F4AB3" w:rsidR="00E81975" w:rsidRPr="002E4A6F" w:rsidRDefault="00E81975">
      <w:pPr>
        <w:pStyle w:val="BodyText"/>
        <w:rPr>
          <w:b/>
          <w:sz w:val="22"/>
          <w:szCs w:val="32"/>
        </w:rPr>
      </w:pPr>
    </w:p>
    <w:p w14:paraId="23734C07" w14:textId="2FA6B59C" w:rsidR="00E81975" w:rsidRPr="002E4A6F" w:rsidRDefault="00E81975">
      <w:pPr>
        <w:pStyle w:val="BodyText"/>
        <w:rPr>
          <w:b/>
          <w:sz w:val="22"/>
          <w:szCs w:val="32"/>
        </w:rPr>
      </w:pPr>
    </w:p>
    <w:p w14:paraId="23734C08" w14:textId="47CABD50" w:rsidR="00E81975" w:rsidRPr="002E4A6F" w:rsidRDefault="00E81975">
      <w:pPr>
        <w:pStyle w:val="BodyText"/>
        <w:rPr>
          <w:b/>
          <w:sz w:val="22"/>
          <w:szCs w:val="32"/>
        </w:rPr>
      </w:pPr>
    </w:p>
    <w:p w14:paraId="23734C09" w14:textId="47CD8BE4" w:rsidR="00E81975" w:rsidRPr="002E4A6F" w:rsidRDefault="00240CA3">
      <w:pPr>
        <w:pStyle w:val="BodyText"/>
        <w:spacing w:before="129"/>
        <w:rPr>
          <w:b/>
          <w:sz w:val="22"/>
          <w:szCs w:val="32"/>
        </w:rPr>
      </w:pPr>
      <w:r w:rsidRPr="002E4A6F">
        <w:rPr>
          <w:noProof/>
          <w:sz w:val="40"/>
          <w:szCs w:val="40"/>
        </w:rPr>
        <w:drawing>
          <wp:anchor distT="0" distB="0" distL="114300" distR="114300" simplePos="0" relativeHeight="251658249" behindDoc="1" locked="0" layoutInCell="1" allowOverlap="1" wp14:anchorId="613748FE" wp14:editId="4CA6D7D5">
            <wp:simplePos x="0" y="0"/>
            <wp:positionH relativeFrom="column">
              <wp:posOffset>2113915</wp:posOffset>
            </wp:positionH>
            <wp:positionV relativeFrom="paragraph">
              <wp:posOffset>52168</wp:posOffset>
            </wp:positionV>
            <wp:extent cx="2603500" cy="2679700"/>
            <wp:effectExtent l="0" t="0" r="0" b="0"/>
            <wp:wrapTight wrapText="bothSides">
              <wp:wrapPolygon edited="0">
                <wp:start x="8956" y="307"/>
                <wp:lineTo x="7902" y="614"/>
                <wp:lineTo x="4636" y="1945"/>
                <wp:lineTo x="4109" y="2559"/>
                <wp:lineTo x="2740" y="3788"/>
                <wp:lineTo x="1475" y="5426"/>
                <wp:lineTo x="738" y="7064"/>
                <wp:lineTo x="211" y="8701"/>
                <wp:lineTo x="105" y="11977"/>
                <wp:lineTo x="527" y="13615"/>
                <wp:lineTo x="1159" y="15253"/>
                <wp:lineTo x="2107" y="16891"/>
                <wp:lineTo x="3688" y="18529"/>
                <wp:lineTo x="6217" y="20167"/>
                <wp:lineTo x="8745" y="20883"/>
                <wp:lineTo x="9167" y="21088"/>
                <wp:lineTo x="12222" y="21088"/>
                <wp:lineTo x="12644" y="20883"/>
                <wp:lineTo x="15173" y="20167"/>
                <wp:lineTo x="17701" y="18529"/>
                <wp:lineTo x="19282" y="16891"/>
                <wp:lineTo x="20230" y="15253"/>
                <wp:lineTo x="20862" y="13615"/>
                <wp:lineTo x="21179" y="11977"/>
                <wp:lineTo x="21179" y="8701"/>
                <wp:lineTo x="20652" y="7064"/>
                <wp:lineTo x="19914" y="5426"/>
                <wp:lineTo x="18966" y="4300"/>
                <wp:lineTo x="18650" y="3788"/>
                <wp:lineTo x="17491" y="2764"/>
                <wp:lineTo x="16753" y="1843"/>
                <wp:lineTo x="12433" y="307"/>
                <wp:lineTo x="8956" y="307"/>
              </wp:wrapPolygon>
            </wp:wrapTight>
            <wp:docPr id="384095600" name="Picture 7" descr="A logo with a hors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95600" name="Picture 7" descr="A logo with a horse and a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3500" cy="2679700"/>
                    </a:xfrm>
                    <a:prstGeom prst="rect">
                      <a:avLst/>
                    </a:prstGeom>
                  </pic:spPr>
                </pic:pic>
              </a:graphicData>
            </a:graphic>
            <wp14:sizeRelH relativeFrom="page">
              <wp14:pctWidth>0</wp14:pctWidth>
            </wp14:sizeRelH>
            <wp14:sizeRelV relativeFrom="page">
              <wp14:pctHeight>0</wp14:pctHeight>
            </wp14:sizeRelV>
          </wp:anchor>
        </w:drawing>
      </w:r>
    </w:p>
    <w:p w14:paraId="23734C0A" w14:textId="41A2EE4C" w:rsidR="00E81975" w:rsidRPr="002E4A6F" w:rsidRDefault="00E81975">
      <w:pPr>
        <w:pStyle w:val="BodyText"/>
        <w:spacing w:before="396"/>
        <w:rPr>
          <w:b/>
          <w:sz w:val="48"/>
          <w:szCs w:val="32"/>
        </w:rPr>
      </w:pPr>
    </w:p>
    <w:p w14:paraId="2FB93D5A" w14:textId="77777777" w:rsidR="002E4A6F" w:rsidRDefault="002E4A6F" w:rsidP="00B3493D">
      <w:pPr>
        <w:pStyle w:val="Heading2"/>
        <w:spacing w:before="0" w:line="480" w:lineRule="auto"/>
        <w:ind w:left="0" w:right="80"/>
        <w:rPr>
          <w:sz w:val="40"/>
          <w:szCs w:val="40"/>
        </w:rPr>
      </w:pPr>
    </w:p>
    <w:p w14:paraId="17445B39" w14:textId="77777777" w:rsidR="002E4A6F" w:rsidRDefault="002E4A6F" w:rsidP="00B3493D">
      <w:pPr>
        <w:pStyle w:val="Heading2"/>
        <w:spacing w:before="0" w:line="480" w:lineRule="auto"/>
        <w:ind w:left="0" w:right="80"/>
        <w:rPr>
          <w:sz w:val="40"/>
          <w:szCs w:val="40"/>
        </w:rPr>
      </w:pPr>
    </w:p>
    <w:p w14:paraId="3D0A3105" w14:textId="77777777" w:rsidR="002E4A6F" w:rsidRDefault="002E4A6F" w:rsidP="00B3493D">
      <w:pPr>
        <w:pStyle w:val="Heading2"/>
        <w:spacing w:before="0" w:line="480" w:lineRule="auto"/>
        <w:ind w:left="0" w:right="80"/>
        <w:rPr>
          <w:sz w:val="40"/>
          <w:szCs w:val="40"/>
        </w:rPr>
      </w:pPr>
    </w:p>
    <w:p w14:paraId="2446EE35" w14:textId="77777777" w:rsidR="008E26F9" w:rsidRDefault="008E26F9" w:rsidP="00B3493D">
      <w:pPr>
        <w:pStyle w:val="Heading2"/>
        <w:spacing w:before="0" w:line="480" w:lineRule="auto"/>
        <w:ind w:left="0" w:right="80"/>
        <w:rPr>
          <w:sz w:val="40"/>
          <w:szCs w:val="40"/>
        </w:rPr>
      </w:pPr>
    </w:p>
    <w:p w14:paraId="23734C0B" w14:textId="78600C85" w:rsidR="00E81975" w:rsidRPr="002E4A6F" w:rsidRDefault="005310E3" w:rsidP="00B3493D">
      <w:pPr>
        <w:pStyle w:val="Heading2"/>
        <w:spacing w:before="0" w:line="480" w:lineRule="auto"/>
        <w:ind w:left="0" w:right="80"/>
        <w:rPr>
          <w:sz w:val="40"/>
          <w:szCs w:val="40"/>
        </w:rPr>
      </w:pPr>
      <w:r w:rsidRPr="002E4A6F">
        <w:rPr>
          <w:sz w:val="40"/>
          <w:szCs w:val="40"/>
        </w:rPr>
        <w:t>McNamara Elementary</w:t>
      </w:r>
    </w:p>
    <w:p w14:paraId="2B6A8F9C" w14:textId="1EFAF644" w:rsidR="00B3493D" w:rsidRPr="002E4A6F" w:rsidRDefault="008E26F9" w:rsidP="00B3493D">
      <w:pPr>
        <w:pStyle w:val="Heading2"/>
        <w:spacing w:before="0" w:line="480" w:lineRule="auto"/>
        <w:ind w:left="0" w:right="80"/>
        <w:rPr>
          <w:sz w:val="40"/>
          <w:szCs w:val="40"/>
        </w:rPr>
      </w:pPr>
      <w:r w:rsidRPr="002E4A6F">
        <w:rPr>
          <w:noProof/>
          <w:sz w:val="40"/>
          <w:szCs w:val="40"/>
        </w:rPr>
        <mc:AlternateContent>
          <mc:Choice Requires="wps">
            <w:drawing>
              <wp:anchor distT="0" distB="0" distL="114300" distR="114300" simplePos="0" relativeHeight="251658247" behindDoc="0" locked="0" layoutInCell="1" allowOverlap="1" wp14:anchorId="398C5E84" wp14:editId="7FB1D32C">
                <wp:simplePos x="0" y="0"/>
                <wp:positionH relativeFrom="column">
                  <wp:posOffset>-416560</wp:posOffset>
                </wp:positionH>
                <wp:positionV relativeFrom="paragraph">
                  <wp:posOffset>1661160</wp:posOffset>
                </wp:positionV>
                <wp:extent cx="737235" cy="737235"/>
                <wp:effectExtent l="0" t="0" r="0" b="0"/>
                <wp:wrapNone/>
                <wp:docPr id="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235" cy="737235"/>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rgbClr val="00B050"/>
                        </a:solidFill>
                        <a:ln>
                          <a:noFill/>
                        </a:ln>
                      </wps:spPr>
                      <wps:bodyPr rot="0" vert="horz" wrap="square" lIns="91440" tIns="45720" rIns="91440" bIns="45720" anchor="t" anchorCtr="0" upright="1">
                        <a:noAutofit/>
                      </wps:bodyPr>
                    </wps:wsp>
                  </a:graphicData>
                </a:graphic>
              </wp:anchor>
            </w:drawing>
          </mc:Choice>
          <mc:Fallback>
            <w:pict>
              <v:shape w14:anchorId="2D000DA5" id="Freeform 2" o:spid="_x0000_s1026" style="position:absolute;margin-left:-32.8pt;margin-top:130.8pt;width:58.05pt;height:58.05pt;z-index:251658247;visibility:visible;mso-wrap-style:square;mso-wrap-distance-left:9pt;mso-wrap-distance-top:0;mso-wrap-distance-right:9pt;mso-wrap-distance-bottom:0;mso-position-horizontal:absolute;mso-position-horizontal-relative:text;mso-position-vertical:absolute;mso-position-vertical-relative:text;v-text-anchor:top" coordsize="1162,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" path="m,l,1161r1161,l,xe" fillcolor="#00b050" stroked="f">
                <v:path arrowok="t" o:connecttype="custom" o:connectlocs="0,9313143;0,10049744;736601,10049744;0,9313143" o:connectangles="0,0,0,0"/>
              </v:shape>
            </w:pict>
          </mc:Fallback>
        </mc:AlternateContent>
      </w:r>
      <w:r w:rsidRPr="002E4A6F">
        <w:rPr>
          <w:noProof/>
          <w:sz w:val="40"/>
          <w:szCs w:val="40"/>
        </w:rPr>
        <mc:AlternateContent>
          <mc:Choice Requires="wps">
            <w:drawing>
              <wp:anchor distT="0" distB="0" distL="114300" distR="114300" simplePos="0" relativeHeight="251658246" behindDoc="0" locked="0" layoutInCell="1" allowOverlap="1" wp14:anchorId="785AAF10" wp14:editId="2315357D">
                <wp:simplePos x="0" y="0"/>
                <wp:positionH relativeFrom="column">
                  <wp:posOffset>-416560</wp:posOffset>
                </wp:positionH>
                <wp:positionV relativeFrom="paragraph">
                  <wp:posOffset>144145</wp:posOffset>
                </wp:positionV>
                <wp:extent cx="1135380" cy="1514475"/>
                <wp:effectExtent l="0" t="0" r="0" b="0"/>
                <wp:wrapNone/>
                <wp:docPr id="3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5380" cy="1514475"/>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3246219" id="Freeform 1" o:spid="_x0000_s1026" style="position:absolute;margin-left:-32.8pt;margin-top:11.35pt;width:89.4pt;height:119.25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1789,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" path="m,l,1194,1192,2386r597,-597l,xe" fillcolor="#9bbb59 [3206]" stroked="f">
                <v:path arrowok="t" o:connecttype="custom" o:connectlocs="0,7800879;0,8558751;756497,9315354;1135380,8936418;0,7800879" o:connectangles="0,0,0,0,0"/>
              </v:shape>
            </w:pict>
          </mc:Fallback>
        </mc:AlternateContent>
      </w:r>
      <w:r w:rsidRPr="002E4A6F">
        <w:rPr>
          <w:noProof/>
          <w:sz w:val="40"/>
          <w:szCs w:val="40"/>
        </w:rPr>
        <mc:AlternateContent>
          <mc:Choice Requires="wps">
            <w:drawing>
              <wp:anchor distT="0" distB="0" distL="114300" distR="114300" simplePos="0" relativeHeight="251658248" behindDoc="0" locked="0" layoutInCell="1" allowOverlap="1" wp14:anchorId="41DD9907" wp14:editId="1D280359">
                <wp:simplePos x="0" y="0"/>
                <wp:positionH relativeFrom="column">
                  <wp:posOffset>355747</wp:posOffset>
                </wp:positionH>
                <wp:positionV relativeFrom="paragraph">
                  <wp:posOffset>1659451</wp:posOffset>
                </wp:positionV>
                <wp:extent cx="1478280" cy="739140"/>
                <wp:effectExtent l="0" t="0" r="0" b="0"/>
                <wp:wrapNone/>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280" cy="739140"/>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rgbClr val="FFC000"/>
                        </a:solidFill>
                        <a:ln>
                          <a:noFill/>
                        </a:ln>
                      </wps:spPr>
                      <wps:bodyPr rot="0" vert="horz" wrap="square" lIns="91440" tIns="45720" rIns="91440" bIns="45720" anchor="t" anchorCtr="0" upright="1">
                        <a:noAutofit/>
                      </wps:bodyPr>
                    </wps:wsp>
                  </a:graphicData>
                </a:graphic>
              </wp:anchor>
            </w:drawing>
          </mc:Choice>
          <mc:Fallback>
            <w:pict>
              <v:shape w14:anchorId="7E539A03" id="Freeform 32" o:spid="_x0000_s1026" style="position:absolute;margin-left:28pt;margin-top:130.65pt;width:116.4pt;height:58.2pt;z-index:251658248;visibility:visible;mso-wrap-style:square;mso-wrap-distance-left:9pt;mso-wrap-distance-top:0;mso-wrap-distance-right:9pt;mso-wrap-distance-bottom:0;mso-position-horizontal:absolute;mso-position-horizontal-relative:text;mso-position-vertical:absolute;mso-position-vertical-relative:text;v-text-anchor:top" coordsize="2329,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" path="m2329,1164l1165,,,1164r2329,e" fillcolor="#ffc000" stroked="f">
                <v:path arrowok="t" o:connecttype="custom" o:connectlocs="1478280,10049766;739457,9311261;0,10049766;1478280,10049766" o:connectangles="0,0,0,0"/>
              </v:shape>
            </w:pict>
          </mc:Fallback>
        </mc:AlternateContent>
      </w:r>
      <w:r w:rsidR="005310E3" w:rsidRPr="002E4A6F">
        <w:rPr>
          <w:sz w:val="40"/>
          <w:szCs w:val="40"/>
        </w:rPr>
        <w:t>Toufic Elachkar</w:t>
      </w:r>
    </w:p>
    <w:p w14:paraId="23734C0C" w14:textId="249042A6" w:rsidR="00E81975" w:rsidRPr="00760152" w:rsidRDefault="00E81975">
      <w:pPr>
        <w:spacing w:line="480" w:lineRule="auto"/>
        <w:sectPr w:rsidR="00E81975" w:rsidRPr="00760152" w:rsidSect="00B0488E">
          <w:headerReference w:type="default" r:id="rId11"/>
          <w:footerReference w:type="default" r:id="rId12"/>
          <w:type w:val="continuous"/>
          <w:pgSz w:w="12240" w:h="15840"/>
          <w:pgMar w:top="1680" w:right="900" w:bottom="1260" w:left="680" w:header="0" w:footer="1065" w:gutter="0"/>
          <w:pgNumType w:start="1"/>
          <w:cols w:space="720"/>
        </w:sectPr>
      </w:pPr>
    </w:p>
    <w:p w14:paraId="23734C2E" w14:textId="434E0DEB" w:rsidR="00E81975" w:rsidRPr="00760152" w:rsidRDefault="006B442D">
      <w:pPr>
        <w:spacing w:before="60"/>
        <w:ind w:right="357"/>
        <w:jc w:val="center"/>
        <w:rPr>
          <w:b/>
          <w:sz w:val="36"/>
        </w:rPr>
      </w:pPr>
      <w:r w:rsidRPr="00760152">
        <w:rPr>
          <w:b/>
          <w:sz w:val="36"/>
        </w:rPr>
        <w:lastRenderedPageBreak/>
        <w:t>School</w:t>
      </w:r>
      <w:r w:rsidRPr="00760152">
        <w:rPr>
          <w:b/>
          <w:spacing w:val="-3"/>
          <w:sz w:val="36"/>
        </w:rPr>
        <w:t xml:space="preserve"> </w:t>
      </w:r>
      <w:r w:rsidRPr="00760152">
        <w:rPr>
          <w:b/>
          <w:sz w:val="36"/>
        </w:rPr>
        <w:t>Action</w:t>
      </w:r>
      <w:r w:rsidRPr="00760152">
        <w:rPr>
          <w:b/>
          <w:spacing w:val="-2"/>
          <w:sz w:val="36"/>
        </w:rPr>
        <w:t xml:space="preserve"> </w:t>
      </w:r>
      <w:r w:rsidRPr="00760152">
        <w:rPr>
          <w:b/>
          <w:sz w:val="36"/>
        </w:rPr>
        <w:t>Plan</w:t>
      </w:r>
      <w:r w:rsidRPr="00760152">
        <w:rPr>
          <w:b/>
          <w:spacing w:val="-3"/>
          <w:sz w:val="36"/>
        </w:rPr>
        <w:t xml:space="preserve"> </w:t>
      </w:r>
      <w:r w:rsidRPr="00760152">
        <w:rPr>
          <w:b/>
          <w:sz w:val="36"/>
        </w:rPr>
        <w:t>–</w:t>
      </w:r>
      <w:r w:rsidRPr="00760152">
        <w:rPr>
          <w:b/>
          <w:spacing w:val="-2"/>
          <w:sz w:val="36"/>
        </w:rPr>
        <w:t xml:space="preserve"> </w:t>
      </w:r>
      <w:r w:rsidRPr="00760152">
        <w:rPr>
          <w:b/>
          <w:sz w:val="36"/>
        </w:rPr>
        <w:t>Needs</w:t>
      </w:r>
      <w:r w:rsidRPr="00760152">
        <w:rPr>
          <w:b/>
          <w:spacing w:val="-1"/>
          <w:sz w:val="36"/>
        </w:rPr>
        <w:t xml:space="preserve"> </w:t>
      </w:r>
      <w:r w:rsidRPr="00760152">
        <w:rPr>
          <w:b/>
          <w:spacing w:val="-2"/>
          <w:sz w:val="36"/>
        </w:rPr>
        <w:t>Assessment</w:t>
      </w:r>
    </w:p>
    <w:p w14:paraId="23734C2F" w14:textId="77777777" w:rsidR="00E81975" w:rsidRPr="00760152" w:rsidRDefault="006B442D">
      <w:pPr>
        <w:pStyle w:val="BodyText"/>
        <w:spacing w:before="92"/>
        <w:rPr>
          <w:b/>
          <w:sz w:val="20"/>
        </w:rPr>
      </w:pPr>
      <w:r w:rsidRPr="00760152">
        <w:rPr>
          <w:noProof/>
        </w:rPr>
        <mc:AlternateContent>
          <mc:Choice Requires="wpg">
            <w:drawing>
              <wp:anchor distT="0" distB="0" distL="0" distR="0" simplePos="0" relativeHeight="251658240" behindDoc="1" locked="0" layoutInCell="1" allowOverlap="1" wp14:anchorId="23734F47" wp14:editId="23734F48">
                <wp:simplePos x="0" y="0"/>
                <wp:positionH relativeFrom="page">
                  <wp:posOffset>1195387</wp:posOffset>
                </wp:positionH>
                <wp:positionV relativeFrom="paragraph">
                  <wp:posOffset>220011</wp:posOffset>
                </wp:positionV>
                <wp:extent cx="5772150" cy="809625"/>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809625"/>
                          <a:chOff x="0" y="0"/>
                          <a:chExt cx="5772150" cy="809625"/>
                        </a:xfrm>
                      </wpg:grpSpPr>
                      <wps:wsp>
                        <wps:cNvPr id="99" name="Textbox 99"/>
                        <wps:cNvSpPr txBox="1"/>
                        <wps:spPr>
                          <a:xfrm>
                            <a:off x="4762" y="4762"/>
                            <a:ext cx="5762625" cy="800100"/>
                          </a:xfrm>
                          <a:prstGeom prst="rect">
                            <a:avLst/>
                          </a:prstGeom>
                          <a:ln w="9525">
                            <a:solidFill>
                              <a:srgbClr val="000000"/>
                            </a:solidFill>
                            <a:prstDash val="solid"/>
                          </a:ln>
                        </wps:spPr>
                        <wps:txbx>
                          <w:txbxContent>
                            <w:p w14:paraId="23734F99" w14:textId="77777777" w:rsidR="00E81975" w:rsidRDefault="006B442D">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wps:txbx>
                        <wps:bodyPr wrap="square" lIns="0" tIns="0" rIns="0" bIns="0" rtlCol="0">
                          <a:noAutofit/>
                        </wps:bodyPr>
                      </wps:wsp>
                      <wps:wsp>
                        <wps:cNvPr id="100" name="Textbox 100"/>
                        <wps:cNvSpPr txBox="1"/>
                        <wps:spPr>
                          <a:xfrm>
                            <a:off x="3690937" y="376220"/>
                            <a:ext cx="1544955" cy="333375"/>
                          </a:xfrm>
                          <a:prstGeom prst="rect">
                            <a:avLst/>
                          </a:prstGeom>
                          <a:solidFill>
                            <a:srgbClr val="C6D9F1"/>
                          </a:solidFill>
                          <a:ln w="9525">
                            <a:solidFill>
                              <a:srgbClr val="000000"/>
                            </a:solidFill>
                            <a:prstDash val="solid"/>
                          </a:ln>
                        </wps:spPr>
                        <wps:txbx>
                          <w:txbxContent>
                            <w:p w14:paraId="23734F9A" w14:textId="77777777" w:rsidR="00E81975" w:rsidRDefault="006B442D">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01" name="Textbox 101"/>
                        <wps:cNvSpPr txBox="1"/>
                        <wps:spPr>
                          <a:xfrm>
                            <a:off x="2433637" y="376220"/>
                            <a:ext cx="817244" cy="333375"/>
                          </a:xfrm>
                          <a:prstGeom prst="rect">
                            <a:avLst/>
                          </a:prstGeom>
                          <a:solidFill>
                            <a:srgbClr val="C6D9F1"/>
                          </a:solidFill>
                          <a:ln w="9525">
                            <a:solidFill>
                              <a:srgbClr val="000000"/>
                            </a:solidFill>
                            <a:prstDash val="solid"/>
                          </a:ln>
                        </wps:spPr>
                        <wps:txbx>
                          <w:txbxContent>
                            <w:p w14:paraId="23734F9B" w14:textId="77777777" w:rsidR="00E81975" w:rsidRDefault="006B442D">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102" name="Textbox 102"/>
                        <wps:cNvSpPr txBox="1"/>
                        <wps:spPr>
                          <a:xfrm>
                            <a:off x="671512" y="376220"/>
                            <a:ext cx="1200150" cy="333375"/>
                          </a:xfrm>
                          <a:prstGeom prst="rect">
                            <a:avLst/>
                          </a:prstGeom>
                          <a:solidFill>
                            <a:srgbClr val="C6D9F1"/>
                          </a:solidFill>
                          <a:ln w="9525">
                            <a:solidFill>
                              <a:srgbClr val="000000"/>
                            </a:solidFill>
                            <a:prstDash val="solid"/>
                          </a:ln>
                        </wps:spPr>
                        <wps:txbx>
                          <w:txbxContent>
                            <w:p w14:paraId="23734F9C" w14:textId="77777777" w:rsidR="00E81975" w:rsidRDefault="006B442D">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anchor>
            </w:drawing>
          </mc:Choice>
          <mc:Fallback>
            <w:pict>
              <v:group w14:anchorId="23734F47" id="Group 98" o:spid="_x0000_s1026" style="position:absolute;margin-left:94.1pt;margin-top:17.3pt;width:454.5pt;height:63.75pt;z-index:-251658240;mso-wrap-distance-left:0;mso-wrap-distance-right:0;mso-position-horizontal-relative:page" coordsize="57721,8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">
                <v:shapetype id="_x0000_t202" coordsize="21600,21600" o:spt="202" path="m,l,21600r21600,l21600,xe">
                  <v:stroke joinstyle="miter"/>
                  <v:path gradientshapeok="t" o:connecttype="rect"/>
                </v:shapetype>
                <v:shape id="Textbox 99" o:spid="_x0000_s1027" type="#_x0000_t202" style="position:absolute;left:47;top:47;width:57626;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" filled="f">
                  <v:textbox inset="0,0,0,0">
                    <w:txbxContent>
                      <w:p w14:paraId="23734F99" w14:textId="77777777" w:rsidR="00E81975" w:rsidRDefault="006B442D">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v:textbox>
                </v:shape>
                <v:shape id="Textbox 100" o:spid="_x0000_s1028" type="#_x0000_t202" style="position:absolute;left:36909;top:3762;width:15449;height:3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" fillcolor="#c6d9f1">
                  <v:textbox inset="0,0,0,0">
                    <w:txbxContent>
                      <w:p w14:paraId="23734F9A" w14:textId="77777777" w:rsidR="00E81975" w:rsidRDefault="006B442D">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1" o:spid="_x0000_s1029" type="#_x0000_t202" style="position:absolute;left:24336;top:3762;width:8172;height:3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" fillcolor="#c6d9f1">
                  <v:textbox inset="0,0,0,0">
                    <w:txbxContent>
                      <w:p w14:paraId="23734F9B" w14:textId="77777777" w:rsidR="00E81975" w:rsidRDefault="006B442D">
                        <w:pPr>
                          <w:spacing w:before="72"/>
                          <w:ind w:left="143"/>
                          <w:rPr>
                            <w:rFonts w:ascii="Calibri"/>
                            <w:b/>
                            <w:color w:val="000000"/>
                            <w:sz w:val="28"/>
                          </w:rPr>
                        </w:pPr>
                        <w:r>
                          <w:rPr>
                            <w:rFonts w:ascii="Calibri"/>
                            <w:b/>
                            <w:color w:val="000000"/>
                            <w:spacing w:val="-2"/>
                            <w:sz w:val="28"/>
                          </w:rPr>
                          <w:t>Vision</w:t>
                        </w:r>
                      </w:p>
                    </w:txbxContent>
                  </v:textbox>
                </v:shape>
                <v:shape id="Textbox 102" o:spid="_x0000_s1030" type="#_x0000_t202" style="position:absolute;left:6715;top:3762;width:12001;height:3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" fillcolor="#c6d9f1">
                  <v:textbox inset="0,0,0,0">
                    <w:txbxContent>
                      <w:p w14:paraId="23734F9C" w14:textId="77777777" w:rsidR="00E81975" w:rsidRDefault="006B442D">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p>
    <w:p w14:paraId="325C0BA9" w14:textId="77777777" w:rsidR="00B356C1" w:rsidRDefault="00B356C1">
      <w:pPr>
        <w:pStyle w:val="BodyText"/>
        <w:rPr>
          <w:b/>
          <w:sz w:val="20"/>
        </w:rPr>
      </w:pPr>
    </w:p>
    <w:tbl>
      <w:tblPr>
        <w:tblStyle w:val="TableGrid"/>
        <w:tblW w:w="0" w:type="auto"/>
        <w:tblLook w:val="04A0" w:firstRow="1" w:lastRow="0" w:firstColumn="1" w:lastColumn="0" w:noHBand="0" w:noVBand="1"/>
      </w:tblPr>
      <w:tblGrid>
        <w:gridCol w:w="11052"/>
      </w:tblGrid>
      <w:tr w:rsidR="00B356C1" w14:paraId="50D7B285" w14:textId="77777777" w:rsidTr="012B7A3B">
        <w:trPr>
          <w:trHeight w:val="1073"/>
        </w:trPr>
        <w:tc>
          <w:tcPr>
            <w:tcW w:w="11052" w:type="dxa"/>
          </w:tcPr>
          <w:p w14:paraId="7FBFDA72" w14:textId="718F3D5A" w:rsidR="000234B3" w:rsidRPr="00B5404A" w:rsidRDefault="000234B3" w:rsidP="00CE0F95">
            <w:pPr>
              <w:spacing w:before="76"/>
              <w:rPr>
                <w:rFonts w:ascii="Calibri" w:hAnsi="Calibri" w:cs="Calibri"/>
                <w:b/>
                <w:sz w:val="28"/>
              </w:rPr>
            </w:pPr>
            <w:r w:rsidRPr="00B5404A">
              <w:rPr>
                <w:rFonts w:ascii="Calibri" w:hAnsi="Calibri" w:cs="Calibri"/>
                <w:b/>
                <w:sz w:val="28"/>
              </w:rPr>
              <w:t>2023-2024 STAAR Data</w:t>
            </w:r>
          </w:p>
          <w:p w14:paraId="16B3ACAA" w14:textId="5596FA69" w:rsidR="00545CD7" w:rsidRPr="00B5404A" w:rsidRDefault="009F316A" w:rsidP="00CE0F95">
            <w:pPr>
              <w:spacing w:before="76"/>
              <w:rPr>
                <w:rFonts w:ascii="Calibri" w:hAnsi="Calibri" w:cs="Calibri"/>
                <w:bCs/>
                <w:spacing w:val="-4"/>
              </w:rPr>
            </w:pPr>
            <w:r w:rsidRPr="00B5404A">
              <w:rPr>
                <w:rFonts w:ascii="Calibri" w:hAnsi="Calibri" w:cs="Calibri"/>
                <w:bCs/>
                <w:spacing w:val="-4"/>
              </w:rPr>
              <w:t>Our STAAR data from the 2023-2024 school year can be found below.</w:t>
            </w:r>
            <w:r w:rsidR="000824CF" w:rsidRPr="00B5404A">
              <w:rPr>
                <w:rFonts w:ascii="Calibri" w:hAnsi="Calibri" w:cs="Calibri"/>
                <w:bCs/>
                <w:spacing w:val="-4"/>
              </w:rPr>
              <w:t xml:space="preserve"> </w:t>
            </w:r>
          </w:p>
          <w:p w14:paraId="175B74AE" w14:textId="554CE2B3" w:rsidR="00AD5545" w:rsidRPr="00B5404A" w:rsidRDefault="001C167A" w:rsidP="00CE0F95">
            <w:pPr>
              <w:spacing w:before="76"/>
              <w:rPr>
                <w:rFonts w:ascii="Calibri" w:hAnsi="Calibri" w:cs="Calibri"/>
                <w:bCs/>
                <w:spacing w:val="-4"/>
              </w:rPr>
            </w:pPr>
            <w:r w:rsidRPr="00B5404A">
              <w:rPr>
                <w:rFonts w:ascii="Calibri" w:hAnsi="Calibri" w:cs="Calibri"/>
                <w:noProof/>
              </w:rPr>
              <w:drawing>
                <wp:inline distT="0" distB="0" distL="0" distR="0" wp14:anchorId="07F6C675" wp14:editId="6C9C2CF9">
                  <wp:extent cx="5334000" cy="2666779"/>
                  <wp:effectExtent l="0" t="0" r="0" b="635"/>
                  <wp:docPr id="157781364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13648"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365972" cy="2682763"/>
                          </a:xfrm>
                          <a:prstGeom prst="rect">
                            <a:avLst/>
                          </a:prstGeom>
                        </pic:spPr>
                      </pic:pic>
                    </a:graphicData>
                  </a:graphic>
                </wp:inline>
              </w:drawing>
            </w:r>
          </w:p>
          <w:p w14:paraId="212752B5" w14:textId="52324180" w:rsidR="00AD5545" w:rsidRPr="002917D7" w:rsidRDefault="002917D7" w:rsidP="002917D7">
            <w:pPr>
              <w:spacing w:before="76"/>
              <w:rPr>
                <w:rFonts w:ascii="Calibri" w:hAnsi="Calibri" w:cs="Calibri"/>
                <w:b/>
                <w:spacing w:val="-4"/>
                <w:sz w:val="32"/>
                <w:szCs w:val="32"/>
              </w:rPr>
            </w:pPr>
            <w:r>
              <w:rPr>
                <w:rFonts w:ascii="Calibri" w:hAnsi="Calibri" w:cs="Calibri"/>
                <w:b/>
                <w:spacing w:val="-4"/>
                <w:sz w:val="32"/>
                <w:szCs w:val="32"/>
              </w:rPr>
              <w:br/>
            </w:r>
            <w:r w:rsidR="00C575F3" w:rsidRPr="002917D7">
              <w:rPr>
                <w:rFonts w:ascii="Calibri" w:hAnsi="Calibri" w:cs="Calibri"/>
                <w:b/>
                <w:spacing w:val="-4"/>
                <w:sz w:val="28"/>
                <w:szCs w:val="28"/>
              </w:rPr>
              <w:t xml:space="preserve">23-24 </w:t>
            </w:r>
            <w:r w:rsidR="00AD5545" w:rsidRPr="002917D7">
              <w:rPr>
                <w:rFonts w:ascii="Calibri" w:hAnsi="Calibri" w:cs="Calibri"/>
                <w:b/>
                <w:spacing w:val="-4"/>
                <w:sz w:val="28"/>
                <w:szCs w:val="28"/>
              </w:rPr>
              <w:t>DIBELS (K-1)</w:t>
            </w:r>
          </w:p>
          <w:tbl>
            <w:tblPr>
              <w:tblStyle w:val="TableGrid"/>
              <w:tblW w:w="0" w:type="auto"/>
              <w:tblInd w:w="141" w:type="dxa"/>
              <w:tblLook w:val="04A0" w:firstRow="1" w:lastRow="0" w:firstColumn="1" w:lastColumn="0" w:noHBand="0" w:noVBand="1"/>
            </w:tblPr>
            <w:tblGrid>
              <w:gridCol w:w="1467"/>
              <w:gridCol w:w="1403"/>
              <w:gridCol w:w="1403"/>
              <w:gridCol w:w="1403"/>
              <w:gridCol w:w="1402"/>
              <w:gridCol w:w="1542"/>
              <w:gridCol w:w="1350"/>
            </w:tblGrid>
            <w:tr w:rsidR="003722AC" w:rsidRPr="002917D7" w14:paraId="560FAD1E" w14:textId="77777777" w:rsidTr="00FC7DA4">
              <w:trPr>
                <w:trHeight w:val="415"/>
              </w:trPr>
              <w:tc>
                <w:tcPr>
                  <w:tcW w:w="1414" w:type="dxa"/>
                  <w:shd w:val="clear" w:color="auto" w:fill="000000" w:themeFill="text1"/>
                </w:tcPr>
                <w:p w14:paraId="7C055538" w14:textId="77777777" w:rsidR="003722AC" w:rsidRPr="002917D7" w:rsidRDefault="003722AC" w:rsidP="003722AC">
                  <w:pPr>
                    <w:spacing w:before="76"/>
                    <w:jc w:val="center"/>
                    <w:rPr>
                      <w:rFonts w:ascii="Calibri" w:hAnsi="Calibri" w:cs="Calibri"/>
                      <w:bCs/>
                      <w:spacing w:val="-4"/>
                      <w:sz w:val="28"/>
                      <w:szCs w:val="28"/>
                    </w:rPr>
                  </w:pPr>
                </w:p>
              </w:tc>
              <w:tc>
                <w:tcPr>
                  <w:tcW w:w="1403" w:type="dxa"/>
                  <w:shd w:val="clear" w:color="auto" w:fill="D9D9D9" w:themeFill="background1" w:themeFillShade="D9"/>
                </w:tcPr>
                <w:p w14:paraId="73A33C77"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Kinder BOY</w:t>
                  </w:r>
                </w:p>
              </w:tc>
              <w:tc>
                <w:tcPr>
                  <w:tcW w:w="1403" w:type="dxa"/>
                  <w:shd w:val="clear" w:color="auto" w:fill="D9D9D9" w:themeFill="background1" w:themeFillShade="D9"/>
                </w:tcPr>
                <w:p w14:paraId="58539A3D"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Kinder MOY</w:t>
                  </w:r>
                </w:p>
              </w:tc>
              <w:tc>
                <w:tcPr>
                  <w:tcW w:w="1403" w:type="dxa"/>
                  <w:shd w:val="clear" w:color="auto" w:fill="D9D9D9" w:themeFill="background1" w:themeFillShade="D9"/>
                </w:tcPr>
                <w:p w14:paraId="1A50FD7D"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Kinder EOY</w:t>
                  </w:r>
                </w:p>
              </w:tc>
              <w:tc>
                <w:tcPr>
                  <w:tcW w:w="1402" w:type="dxa"/>
                  <w:shd w:val="clear" w:color="auto" w:fill="BFBFBF" w:themeFill="background1" w:themeFillShade="BF"/>
                </w:tcPr>
                <w:p w14:paraId="30196A65"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w:t>
                  </w:r>
                  <w:r w:rsidRPr="002917D7">
                    <w:rPr>
                      <w:rFonts w:ascii="Calibri" w:hAnsi="Calibri" w:cs="Calibri"/>
                      <w:bCs/>
                      <w:spacing w:val="-4"/>
                      <w:sz w:val="28"/>
                      <w:szCs w:val="28"/>
                      <w:vertAlign w:val="superscript"/>
                    </w:rPr>
                    <w:t>st</w:t>
                  </w:r>
                  <w:r w:rsidRPr="002917D7">
                    <w:rPr>
                      <w:rFonts w:ascii="Calibri" w:hAnsi="Calibri" w:cs="Calibri"/>
                      <w:bCs/>
                      <w:spacing w:val="-4"/>
                      <w:sz w:val="28"/>
                      <w:szCs w:val="28"/>
                    </w:rPr>
                    <w:t xml:space="preserve"> grade BOY</w:t>
                  </w:r>
                </w:p>
              </w:tc>
              <w:tc>
                <w:tcPr>
                  <w:tcW w:w="1542" w:type="dxa"/>
                  <w:shd w:val="clear" w:color="auto" w:fill="BFBFBF" w:themeFill="background1" w:themeFillShade="BF"/>
                </w:tcPr>
                <w:p w14:paraId="5A137131"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w:t>
                  </w:r>
                  <w:r w:rsidRPr="002917D7">
                    <w:rPr>
                      <w:rFonts w:ascii="Calibri" w:hAnsi="Calibri" w:cs="Calibri"/>
                      <w:bCs/>
                      <w:spacing w:val="-4"/>
                      <w:sz w:val="28"/>
                      <w:szCs w:val="28"/>
                      <w:vertAlign w:val="superscript"/>
                    </w:rPr>
                    <w:t>st</w:t>
                  </w:r>
                  <w:r w:rsidRPr="002917D7">
                    <w:rPr>
                      <w:rFonts w:ascii="Calibri" w:hAnsi="Calibri" w:cs="Calibri"/>
                      <w:bCs/>
                      <w:spacing w:val="-4"/>
                      <w:sz w:val="28"/>
                      <w:szCs w:val="28"/>
                    </w:rPr>
                    <w:t xml:space="preserve"> grade MOY</w:t>
                  </w:r>
                </w:p>
              </w:tc>
              <w:tc>
                <w:tcPr>
                  <w:tcW w:w="1350" w:type="dxa"/>
                  <w:shd w:val="clear" w:color="auto" w:fill="BFBFBF" w:themeFill="background1" w:themeFillShade="BF"/>
                </w:tcPr>
                <w:p w14:paraId="36EA5019"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w:t>
                  </w:r>
                  <w:r w:rsidRPr="002917D7">
                    <w:rPr>
                      <w:rFonts w:ascii="Calibri" w:hAnsi="Calibri" w:cs="Calibri"/>
                      <w:bCs/>
                      <w:spacing w:val="-4"/>
                      <w:sz w:val="28"/>
                      <w:szCs w:val="28"/>
                      <w:vertAlign w:val="superscript"/>
                    </w:rPr>
                    <w:t>st</w:t>
                  </w:r>
                  <w:r w:rsidRPr="002917D7">
                    <w:rPr>
                      <w:rFonts w:ascii="Calibri" w:hAnsi="Calibri" w:cs="Calibri"/>
                      <w:bCs/>
                      <w:spacing w:val="-4"/>
                      <w:sz w:val="28"/>
                      <w:szCs w:val="28"/>
                    </w:rPr>
                    <w:t xml:space="preserve"> grade EOY</w:t>
                  </w:r>
                </w:p>
              </w:tc>
            </w:tr>
            <w:tr w:rsidR="003722AC" w:rsidRPr="002917D7" w14:paraId="66C96586" w14:textId="77777777" w:rsidTr="00FC7DA4">
              <w:trPr>
                <w:trHeight w:val="349"/>
              </w:trPr>
              <w:tc>
                <w:tcPr>
                  <w:tcW w:w="1414" w:type="dxa"/>
                  <w:shd w:val="clear" w:color="auto" w:fill="D99594" w:themeFill="accent2" w:themeFillTint="99"/>
                </w:tcPr>
                <w:p w14:paraId="3271302A" w14:textId="77777777" w:rsidR="003722AC" w:rsidRPr="002917D7" w:rsidRDefault="003722AC" w:rsidP="003722AC">
                  <w:pPr>
                    <w:spacing w:before="76"/>
                    <w:rPr>
                      <w:rFonts w:ascii="Calibri" w:hAnsi="Calibri" w:cs="Calibri"/>
                      <w:bCs/>
                      <w:spacing w:val="-4"/>
                      <w:sz w:val="28"/>
                      <w:szCs w:val="28"/>
                    </w:rPr>
                  </w:pPr>
                  <w:r w:rsidRPr="002917D7">
                    <w:rPr>
                      <w:rFonts w:ascii="Calibri" w:hAnsi="Calibri" w:cs="Calibri"/>
                      <w:bCs/>
                      <w:spacing w:val="-4"/>
                      <w:sz w:val="28"/>
                      <w:szCs w:val="28"/>
                    </w:rPr>
                    <w:t>Well Below</w:t>
                  </w:r>
                </w:p>
              </w:tc>
              <w:tc>
                <w:tcPr>
                  <w:tcW w:w="1403" w:type="dxa"/>
                  <w:shd w:val="clear" w:color="auto" w:fill="F2DBDB" w:themeFill="accent2" w:themeFillTint="33"/>
                </w:tcPr>
                <w:p w14:paraId="3B51940C"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48%</w:t>
                  </w:r>
                </w:p>
              </w:tc>
              <w:tc>
                <w:tcPr>
                  <w:tcW w:w="1403" w:type="dxa"/>
                  <w:shd w:val="clear" w:color="auto" w:fill="F2DBDB" w:themeFill="accent2" w:themeFillTint="33"/>
                </w:tcPr>
                <w:p w14:paraId="43A97391"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44%</w:t>
                  </w:r>
                </w:p>
              </w:tc>
              <w:tc>
                <w:tcPr>
                  <w:tcW w:w="1403" w:type="dxa"/>
                  <w:shd w:val="clear" w:color="auto" w:fill="F2DBDB" w:themeFill="accent2" w:themeFillTint="33"/>
                </w:tcPr>
                <w:p w14:paraId="56C34808"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32%</w:t>
                  </w:r>
                </w:p>
              </w:tc>
              <w:tc>
                <w:tcPr>
                  <w:tcW w:w="1402" w:type="dxa"/>
                  <w:shd w:val="clear" w:color="auto" w:fill="F2DBDB" w:themeFill="accent2" w:themeFillTint="33"/>
                </w:tcPr>
                <w:p w14:paraId="1CAF4A41"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44%</w:t>
                  </w:r>
                </w:p>
              </w:tc>
              <w:tc>
                <w:tcPr>
                  <w:tcW w:w="1542" w:type="dxa"/>
                  <w:shd w:val="clear" w:color="auto" w:fill="F2DBDB" w:themeFill="accent2" w:themeFillTint="33"/>
                </w:tcPr>
                <w:p w14:paraId="0BC04FF2"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34%</w:t>
                  </w:r>
                </w:p>
              </w:tc>
              <w:tc>
                <w:tcPr>
                  <w:tcW w:w="1350" w:type="dxa"/>
                  <w:shd w:val="clear" w:color="auto" w:fill="F2DBDB" w:themeFill="accent2" w:themeFillTint="33"/>
                </w:tcPr>
                <w:p w14:paraId="6BC7B075"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32%</w:t>
                  </w:r>
                </w:p>
              </w:tc>
            </w:tr>
            <w:tr w:rsidR="003722AC" w:rsidRPr="002917D7" w14:paraId="60AF46EF" w14:textId="77777777" w:rsidTr="00FC7DA4">
              <w:trPr>
                <w:trHeight w:val="335"/>
              </w:trPr>
              <w:tc>
                <w:tcPr>
                  <w:tcW w:w="1414" w:type="dxa"/>
                  <w:shd w:val="clear" w:color="auto" w:fill="FABF8F" w:themeFill="accent6" w:themeFillTint="99"/>
                </w:tcPr>
                <w:p w14:paraId="5748AA9B" w14:textId="77777777" w:rsidR="003722AC" w:rsidRPr="002917D7" w:rsidRDefault="003722AC" w:rsidP="003722AC">
                  <w:pPr>
                    <w:spacing w:before="76"/>
                    <w:rPr>
                      <w:rFonts w:ascii="Calibri" w:hAnsi="Calibri" w:cs="Calibri"/>
                      <w:bCs/>
                      <w:spacing w:val="-4"/>
                      <w:sz w:val="28"/>
                      <w:szCs w:val="28"/>
                    </w:rPr>
                  </w:pPr>
                  <w:r w:rsidRPr="002917D7">
                    <w:rPr>
                      <w:rFonts w:ascii="Calibri" w:hAnsi="Calibri" w:cs="Calibri"/>
                      <w:bCs/>
                      <w:spacing w:val="-4"/>
                      <w:sz w:val="28"/>
                      <w:szCs w:val="28"/>
                    </w:rPr>
                    <w:t>Below</w:t>
                  </w:r>
                </w:p>
              </w:tc>
              <w:tc>
                <w:tcPr>
                  <w:tcW w:w="1403" w:type="dxa"/>
                  <w:shd w:val="clear" w:color="auto" w:fill="FDE9D9" w:themeFill="accent6" w:themeFillTint="33"/>
                </w:tcPr>
                <w:p w14:paraId="19C5EFDA"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13%</w:t>
                  </w:r>
                </w:p>
              </w:tc>
              <w:tc>
                <w:tcPr>
                  <w:tcW w:w="1403" w:type="dxa"/>
                  <w:shd w:val="clear" w:color="auto" w:fill="FDE9D9" w:themeFill="accent6" w:themeFillTint="33"/>
                </w:tcPr>
                <w:p w14:paraId="598F351E"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9%</w:t>
                  </w:r>
                </w:p>
              </w:tc>
              <w:tc>
                <w:tcPr>
                  <w:tcW w:w="1403" w:type="dxa"/>
                  <w:shd w:val="clear" w:color="auto" w:fill="FDE9D9" w:themeFill="accent6" w:themeFillTint="33"/>
                </w:tcPr>
                <w:p w14:paraId="65F59F35"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7%</w:t>
                  </w:r>
                </w:p>
              </w:tc>
              <w:tc>
                <w:tcPr>
                  <w:tcW w:w="1402" w:type="dxa"/>
                  <w:shd w:val="clear" w:color="auto" w:fill="FDE9D9" w:themeFill="accent6" w:themeFillTint="33"/>
                </w:tcPr>
                <w:p w14:paraId="1AE98FE5"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13%</w:t>
                  </w:r>
                </w:p>
              </w:tc>
              <w:tc>
                <w:tcPr>
                  <w:tcW w:w="1542" w:type="dxa"/>
                  <w:shd w:val="clear" w:color="auto" w:fill="FDE9D9" w:themeFill="accent6" w:themeFillTint="33"/>
                </w:tcPr>
                <w:p w14:paraId="0D41FD4A"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11%</w:t>
                  </w:r>
                </w:p>
              </w:tc>
              <w:tc>
                <w:tcPr>
                  <w:tcW w:w="1350" w:type="dxa"/>
                  <w:shd w:val="clear" w:color="auto" w:fill="FDE9D9" w:themeFill="accent6" w:themeFillTint="33"/>
                </w:tcPr>
                <w:p w14:paraId="379EC318"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8%</w:t>
                  </w:r>
                </w:p>
              </w:tc>
            </w:tr>
            <w:tr w:rsidR="003722AC" w:rsidRPr="002917D7" w14:paraId="315C5B70" w14:textId="77777777" w:rsidTr="00FC7DA4">
              <w:trPr>
                <w:trHeight w:val="349"/>
              </w:trPr>
              <w:tc>
                <w:tcPr>
                  <w:tcW w:w="1414" w:type="dxa"/>
                  <w:shd w:val="clear" w:color="auto" w:fill="92CDDC" w:themeFill="accent5" w:themeFillTint="99"/>
                </w:tcPr>
                <w:p w14:paraId="3F412926" w14:textId="77777777" w:rsidR="003722AC" w:rsidRPr="002917D7" w:rsidRDefault="003722AC" w:rsidP="003722AC">
                  <w:pPr>
                    <w:spacing w:before="76"/>
                    <w:rPr>
                      <w:rFonts w:ascii="Calibri" w:hAnsi="Calibri" w:cs="Calibri"/>
                      <w:bCs/>
                      <w:spacing w:val="-4"/>
                      <w:sz w:val="28"/>
                      <w:szCs w:val="28"/>
                    </w:rPr>
                  </w:pPr>
                  <w:r w:rsidRPr="002917D7">
                    <w:rPr>
                      <w:rFonts w:ascii="Calibri" w:hAnsi="Calibri" w:cs="Calibri"/>
                      <w:bCs/>
                      <w:spacing w:val="-4"/>
                      <w:sz w:val="28"/>
                      <w:szCs w:val="28"/>
                    </w:rPr>
                    <w:t>At Benchmark</w:t>
                  </w:r>
                </w:p>
              </w:tc>
              <w:tc>
                <w:tcPr>
                  <w:tcW w:w="1403" w:type="dxa"/>
                  <w:shd w:val="clear" w:color="auto" w:fill="DAEEF3" w:themeFill="accent5" w:themeFillTint="33"/>
                </w:tcPr>
                <w:p w14:paraId="41D466FA"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24%</w:t>
                  </w:r>
                </w:p>
              </w:tc>
              <w:tc>
                <w:tcPr>
                  <w:tcW w:w="1403" w:type="dxa"/>
                  <w:shd w:val="clear" w:color="auto" w:fill="DAEEF3" w:themeFill="accent5" w:themeFillTint="33"/>
                </w:tcPr>
                <w:p w14:paraId="0C7F6C4D"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25%</w:t>
                  </w:r>
                </w:p>
              </w:tc>
              <w:tc>
                <w:tcPr>
                  <w:tcW w:w="1403" w:type="dxa"/>
                  <w:shd w:val="clear" w:color="auto" w:fill="DAEEF3" w:themeFill="accent5" w:themeFillTint="33"/>
                </w:tcPr>
                <w:p w14:paraId="0F6A7388"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22%</w:t>
                  </w:r>
                </w:p>
              </w:tc>
              <w:tc>
                <w:tcPr>
                  <w:tcW w:w="1402" w:type="dxa"/>
                  <w:shd w:val="clear" w:color="auto" w:fill="DAEEF3" w:themeFill="accent5" w:themeFillTint="33"/>
                </w:tcPr>
                <w:p w14:paraId="01DEECAC"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27%</w:t>
                  </w:r>
                </w:p>
              </w:tc>
              <w:tc>
                <w:tcPr>
                  <w:tcW w:w="1542" w:type="dxa"/>
                  <w:shd w:val="clear" w:color="auto" w:fill="DAEEF3" w:themeFill="accent5" w:themeFillTint="33"/>
                </w:tcPr>
                <w:p w14:paraId="602A21CE"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28%</w:t>
                  </w:r>
                </w:p>
              </w:tc>
              <w:tc>
                <w:tcPr>
                  <w:tcW w:w="1350" w:type="dxa"/>
                  <w:shd w:val="clear" w:color="auto" w:fill="DAEEF3" w:themeFill="accent5" w:themeFillTint="33"/>
                </w:tcPr>
                <w:p w14:paraId="4B5FB2D4"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28%</w:t>
                  </w:r>
                </w:p>
              </w:tc>
            </w:tr>
            <w:tr w:rsidR="003722AC" w:rsidRPr="002917D7" w14:paraId="49AEFC04" w14:textId="77777777" w:rsidTr="00FC7DA4">
              <w:trPr>
                <w:trHeight w:val="335"/>
              </w:trPr>
              <w:tc>
                <w:tcPr>
                  <w:tcW w:w="1414" w:type="dxa"/>
                  <w:shd w:val="clear" w:color="auto" w:fill="4F81BD" w:themeFill="accent1"/>
                </w:tcPr>
                <w:p w14:paraId="3F2CAB28" w14:textId="77777777" w:rsidR="003722AC" w:rsidRPr="002917D7" w:rsidRDefault="003722AC" w:rsidP="003722AC">
                  <w:pPr>
                    <w:spacing w:before="76"/>
                    <w:rPr>
                      <w:rFonts w:ascii="Calibri" w:hAnsi="Calibri" w:cs="Calibri"/>
                      <w:bCs/>
                      <w:spacing w:val="-4"/>
                      <w:sz w:val="28"/>
                      <w:szCs w:val="28"/>
                    </w:rPr>
                  </w:pPr>
                  <w:r w:rsidRPr="002917D7">
                    <w:rPr>
                      <w:rFonts w:ascii="Calibri" w:hAnsi="Calibri" w:cs="Calibri"/>
                      <w:bCs/>
                      <w:spacing w:val="-4"/>
                      <w:sz w:val="28"/>
                      <w:szCs w:val="28"/>
                    </w:rPr>
                    <w:t>Above</w:t>
                  </w:r>
                </w:p>
              </w:tc>
              <w:tc>
                <w:tcPr>
                  <w:tcW w:w="1403" w:type="dxa"/>
                  <w:shd w:val="clear" w:color="auto" w:fill="DBE5F1" w:themeFill="accent1" w:themeFillTint="33"/>
                </w:tcPr>
                <w:p w14:paraId="2FAF04B5"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15%</w:t>
                  </w:r>
                </w:p>
              </w:tc>
              <w:tc>
                <w:tcPr>
                  <w:tcW w:w="1403" w:type="dxa"/>
                  <w:shd w:val="clear" w:color="auto" w:fill="DBE5F1" w:themeFill="accent1" w:themeFillTint="33"/>
                </w:tcPr>
                <w:p w14:paraId="68547229"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22%</w:t>
                  </w:r>
                </w:p>
              </w:tc>
              <w:tc>
                <w:tcPr>
                  <w:tcW w:w="1403" w:type="dxa"/>
                  <w:shd w:val="clear" w:color="auto" w:fill="DBE5F1" w:themeFill="accent1" w:themeFillTint="33"/>
                </w:tcPr>
                <w:p w14:paraId="0AAC8A01"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39%</w:t>
                  </w:r>
                </w:p>
              </w:tc>
              <w:tc>
                <w:tcPr>
                  <w:tcW w:w="1402" w:type="dxa"/>
                  <w:shd w:val="clear" w:color="auto" w:fill="DBE5F1" w:themeFill="accent1" w:themeFillTint="33"/>
                </w:tcPr>
                <w:p w14:paraId="18370C8D"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16%</w:t>
                  </w:r>
                </w:p>
              </w:tc>
              <w:tc>
                <w:tcPr>
                  <w:tcW w:w="1542" w:type="dxa"/>
                  <w:shd w:val="clear" w:color="auto" w:fill="DBE5F1" w:themeFill="accent1" w:themeFillTint="33"/>
                </w:tcPr>
                <w:p w14:paraId="12E93BF1"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26%</w:t>
                  </w:r>
                </w:p>
              </w:tc>
              <w:tc>
                <w:tcPr>
                  <w:tcW w:w="1350" w:type="dxa"/>
                  <w:shd w:val="clear" w:color="auto" w:fill="DBE5F1" w:themeFill="accent1" w:themeFillTint="33"/>
                </w:tcPr>
                <w:p w14:paraId="18AD414E" w14:textId="77777777" w:rsidR="003722AC" w:rsidRPr="002917D7" w:rsidRDefault="003722AC" w:rsidP="003722AC">
                  <w:pPr>
                    <w:spacing w:before="76"/>
                    <w:jc w:val="center"/>
                    <w:rPr>
                      <w:rFonts w:ascii="Calibri" w:hAnsi="Calibri" w:cs="Calibri"/>
                      <w:bCs/>
                      <w:spacing w:val="-4"/>
                      <w:sz w:val="28"/>
                      <w:szCs w:val="28"/>
                    </w:rPr>
                  </w:pPr>
                  <w:r w:rsidRPr="002917D7">
                    <w:rPr>
                      <w:rFonts w:ascii="Calibri" w:hAnsi="Calibri" w:cs="Calibri"/>
                      <w:bCs/>
                      <w:spacing w:val="-4"/>
                      <w:sz w:val="28"/>
                      <w:szCs w:val="28"/>
                    </w:rPr>
                    <w:t>31%</w:t>
                  </w:r>
                </w:p>
              </w:tc>
            </w:tr>
          </w:tbl>
          <w:p w14:paraId="01D8F8E2" w14:textId="14A597B9" w:rsidR="003722AC" w:rsidRPr="002917D7" w:rsidRDefault="00C575F3" w:rsidP="003722AC">
            <w:pPr>
              <w:spacing w:before="76"/>
              <w:ind w:left="141"/>
              <w:rPr>
                <w:rFonts w:ascii="Calibri" w:hAnsi="Calibri" w:cs="Calibri"/>
                <w:b/>
                <w:spacing w:val="-4"/>
                <w:sz w:val="28"/>
                <w:szCs w:val="28"/>
              </w:rPr>
            </w:pPr>
            <w:r w:rsidRPr="002917D7">
              <w:rPr>
                <w:rFonts w:ascii="Calibri" w:hAnsi="Calibri" w:cs="Calibri"/>
                <w:b/>
                <w:spacing w:val="-4"/>
                <w:sz w:val="28"/>
                <w:szCs w:val="28"/>
              </w:rPr>
              <w:br/>
              <w:t xml:space="preserve">23-24 </w:t>
            </w:r>
            <w:r w:rsidR="003722AC" w:rsidRPr="002917D7">
              <w:rPr>
                <w:rFonts w:ascii="Calibri" w:hAnsi="Calibri" w:cs="Calibri"/>
                <w:b/>
                <w:spacing w:val="-4"/>
                <w:sz w:val="28"/>
                <w:szCs w:val="28"/>
              </w:rPr>
              <w:t>NWEA Map Math (K-5</w:t>
            </w:r>
            <w:r w:rsidR="003722AC" w:rsidRPr="002917D7">
              <w:rPr>
                <w:rFonts w:ascii="Calibri" w:hAnsi="Calibri" w:cs="Calibri"/>
                <w:b/>
                <w:spacing w:val="-4"/>
                <w:sz w:val="28"/>
                <w:szCs w:val="28"/>
                <w:vertAlign w:val="superscript"/>
              </w:rPr>
              <w:t>th</w:t>
            </w:r>
            <w:r w:rsidR="003722AC" w:rsidRPr="002917D7">
              <w:rPr>
                <w:rFonts w:ascii="Calibri" w:hAnsi="Calibri" w:cs="Calibri"/>
                <w:b/>
                <w:spacing w:val="-4"/>
                <w:sz w:val="28"/>
                <w:szCs w:val="28"/>
              </w:rPr>
              <w:t>)</w:t>
            </w:r>
          </w:p>
          <w:p w14:paraId="792012D5" w14:textId="2A2C5B15" w:rsidR="00926CD6" w:rsidRPr="002917D7" w:rsidRDefault="003722AC" w:rsidP="012B7A3B">
            <w:pPr>
              <w:spacing w:before="76"/>
              <w:rPr>
                <w:rFonts w:ascii="Calibri" w:hAnsi="Calibri" w:cs="Calibri"/>
                <w:spacing w:val="-4"/>
                <w:sz w:val="28"/>
                <w:szCs w:val="28"/>
              </w:rPr>
            </w:pPr>
            <w:r w:rsidRPr="002917D7">
              <w:rPr>
                <w:rFonts w:ascii="Calibri" w:hAnsi="Calibri" w:cs="Calibri"/>
                <w:bCs/>
                <w:noProof/>
                <w:spacing w:val="-4"/>
                <w:sz w:val="28"/>
                <w:szCs w:val="28"/>
              </w:rPr>
              <w:lastRenderedPageBreak/>
              <w:drawing>
                <wp:inline distT="0" distB="0" distL="0" distR="0" wp14:anchorId="02AF06FB" wp14:editId="0FAB7034">
                  <wp:extent cx="4118638" cy="1329397"/>
                  <wp:effectExtent l="0" t="0" r="0" b="4445"/>
                  <wp:docPr id="1907096412" name="Picture 5" descr="A screenshot of a graph&#10;&#10;Description automatically generated">
                    <a:extLst xmlns:a="http://schemas.openxmlformats.org/drawingml/2006/main">
                      <a:ext uri="{FF2B5EF4-FFF2-40B4-BE49-F238E27FC236}">
                        <a16:creationId xmlns:a16="http://schemas.microsoft.com/office/drawing/2014/main" id="{292D5597-EC80-4A08-DB2F-9D8EC4D63A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graph&#10;&#10;Description automatically generated">
                            <a:extLst>
                              <a:ext uri="{FF2B5EF4-FFF2-40B4-BE49-F238E27FC236}">
                                <a16:creationId xmlns:a16="http://schemas.microsoft.com/office/drawing/2014/main" id="{292D5597-EC80-4A08-DB2F-9D8EC4D63A3F}"/>
                              </a:ext>
                            </a:extLst>
                          </pic:cNvPr>
                          <pic:cNvPicPr>
                            <a:picLocks noChangeAspect="1"/>
                          </pic:cNvPicPr>
                        </pic:nvPicPr>
                        <pic:blipFill rotWithShape="1">
                          <a:blip r:embed="rId15"/>
                          <a:srcRect t="878" b="1562"/>
                          <a:stretch/>
                        </pic:blipFill>
                        <pic:spPr>
                          <a:xfrm>
                            <a:off x="0" y="0"/>
                            <a:ext cx="4163526" cy="1343886"/>
                          </a:xfrm>
                          <a:prstGeom prst="rect">
                            <a:avLst/>
                          </a:prstGeom>
                        </pic:spPr>
                      </pic:pic>
                    </a:graphicData>
                  </a:graphic>
                </wp:inline>
              </w:drawing>
            </w:r>
          </w:p>
          <w:p w14:paraId="5AEE63D4" w14:textId="77777777" w:rsidR="003722AC" w:rsidRPr="002917D7" w:rsidRDefault="003722AC" w:rsidP="003722AC">
            <w:pPr>
              <w:spacing w:before="76"/>
              <w:ind w:left="141"/>
              <w:rPr>
                <w:rFonts w:ascii="Calibri" w:hAnsi="Calibri" w:cs="Calibri"/>
                <w:b/>
                <w:spacing w:val="-4"/>
                <w:sz w:val="28"/>
                <w:szCs w:val="28"/>
              </w:rPr>
            </w:pPr>
          </w:p>
          <w:p w14:paraId="09A51CD7" w14:textId="3DB80FA0" w:rsidR="003722AC" w:rsidRPr="002917D7" w:rsidRDefault="00C575F3" w:rsidP="00AD5545">
            <w:pPr>
              <w:spacing w:before="76"/>
              <w:rPr>
                <w:rFonts w:ascii="Calibri" w:hAnsi="Calibri" w:cs="Calibri"/>
                <w:b/>
                <w:spacing w:val="-4"/>
                <w:sz w:val="28"/>
                <w:szCs w:val="28"/>
                <w:vertAlign w:val="superscript"/>
              </w:rPr>
            </w:pPr>
            <w:r w:rsidRPr="002917D7">
              <w:rPr>
                <w:rFonts w:ascii="Calibri" w:hAnsi="Calibri" w:cs="Calibri"/>
                <w:b/>
                <w:spacing w:val="-4"/>
                <w:sz w:val="28"/>
                <w:szCs w:val="28"/>
              </w:rPr>
              <w:t xml:space="preserve">23-24 </w:t>
            </w:r>
            <w:r w:rsidR="003722AC" w:rsidRPr="002917D7">
              <w:rPr>
                <w:rFonts w:ascii="Calibri" w:hAnsi="Calibri" w:cs="Calibri"/>
                <w:b/>
                <w:spacing w:val="-4"/>
                <w:sz w:val="28"/>
                <w:szCs w:val="28"/>
              </w:rPr>
              <w:t>NWEA Map Reading (2</w:t>
            </w:r>
            <w:r w:rsidR="003722AC" w:rsidRPr="002917D7">
              <w:rPr>
                <w:rFonts w:ascii="Calibri" w:hAnsi="Calibri" w:cs="Calibri"/>
                <w:b/>
                <w:spacing w:val="-4"/>
                <w:sz w:val="28"/>
                <w:szCs w:val="28"/>
                <w:vertAlign w:val="superscript"/>
              </w:rPr>
              <w:t>nd</w:t>
            </w:r>
            <w:r w:rsidR="003722AC" w:rsidRPr="002917D7">
              <w:rPr>
                <w:rFonts w:ascii="Calibri" w:hAnsi="Calibri" w:cs="Calibri"/>
                <w:b/>
                <w:spacing w:val="-4"/>
                <w:sz w:val="28"/>
                <w:szCs w:val="28"/>
              </w:rPr>
              <w:t>-5</w:t>
            </w:r>
            <w:r w:rsidR="003722AC" w:rsidRPr="002917D7">
              <w:rPr>
                <w:rFonts w:ascii="Calibri" w:hAnsi="Calibri" w:cs="Calibri"/>
                <w:b/>
                <w:spacing w:val="-4"/>
                <w:sz w:val="28"/>
                <w:szCs w:val="28"/>
                <w:vertAlign w:val="superscript"/>
              </w:rPr>
              <w:t>th)</w:t>
            </w:r>
          </w:p>
          <w:p w14:paraId="6D115547" w14:textId="5FDCF586" w:rsidR="003722AC" w:rsidRPr="00B5404A" w:rsidRDefault="003722AC" w:rsidP="012B7A3B">
            <w:pPr>
              <w:spacing w:before="76"/>
              <w:rPr>
                <w:rFonts w:ascii="Calibri" w:hAnsi="Calibri" w:cs="Calibri"/>
                <w:spacing w:val="-4"/>
              </w:rPr>
            </w:pPr>
            <w:r w:rsidRPr="00B5404A">
              <w:rPr>
                <w:rFonts w:ascii="Calibri" w:hAnsi="Calibri" w:cs="Calibri"/>
                <w:bCs/>
                <w:noProof/>
                <w:spacing w:val="-4"/>
              </w:rPr>
              <w:drawing>
                <wp:inline distT="0" distB="0" distL="0" distR="0" wp14:anchorId="3AC40CD1" wp14:editId="0E2C806D">
                  <wp:extent cx="4118610" cy="1342579"/>
                  <wp:effectExtent l="0" t="0" r="0" b="3810"/>
                  <wp:docPr id="1726058991" name="Picture 2" descr="A screenshot of a graph&#10;&#10;Description automatically generated">
                    <a:extLst xmlns:a="http://schemas.openxmlformats.org/drawingml/2006/main">
                      <a:ext uri="{FF2B5EF4-FFF2-40B4-BE49-F238E27FC236}">
                        <a16:creationId xmlns:a16="http://schemas.microsoft.com/office/drawing/2014/main" id="{844489CC-F275-6C17-40EF-C3A44B1DA6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graph&#10;&#10;Description automatically generated">
                            <a:extLst>
                              <a:ext uri="{FF2B5EF4-FFF2-40B4-BE49-F238E27FC236}">
                                <a16:creationId xmlns:a16="http://schemas.microsoft.com/office/drawing/2014/main" id="{844489CC-F275-6C17-40EF-C3A44B1DA682}"/>
                              </a:ext>
                            </a:extLst>
                          </pic:cNvPr>
                          <pic:cNvPicPr>
                            <a:picLocks noChangeAspect="1"/>
                          </pic:cNvPicPr>
                        </pic:nvPicPr>
                        <pic:blipFill>
                          <a:blip r:embed="rId16"/>
                          <a:stretch>
                            <a:fillRect/>
                          </a:stretch>
                        </pic:blipFill>
                        <pic:spPr>
                          <a:xfrm>
                            <a:off x="0" y="0"/>
                            <a:ext cx="4161208" cy="1356465"/>
                          </a:xfrm>
                          <a:prstGeom prst="rect">
                            <a:avLst/>
                          </a:prstGeom>
                        </pic:spPr>
                      </pic:pic>
                    </a:graphicData>
                  </a:graphic>
                </wp:inline>
              </w:drawing>
            </w:r>
          </w:p>
          <w:p w14:paraId="581E9FAB" w14:textId="75D2020D" w:rsidR="003722AC" w:rsidRPr="00B5404A" w:rsidRDefault="00C575F3" w:rsidP="003722AC">
            <w:pPr>
              <w:spacing w:before="76"/>
              <w:ind w:left="141"/>
              <w:rPr>
                <w:rFonts w:ascii="Calibri" w:hAnsi="Calibri" w:cs="Calibri"/>
                <w:b/>
                <w:spacing w:val="-4"/>
              </w:rPr>
            </w:pPr>
            <w:r w:rsidRPr="00B5404A">
              <w:rPr>
                <w:rFonts w:ascii="Calibri" w:hAnsi="Calibri" w:cs="Calibri"/>
                <w:b/>
                <w:spacing w:val="-4"/>
              </w:rPr>
              <w:t xml:space="preserve">23-24 </w:t>
            </w:r>
            <w:r w:rsidR="003722AC" w:rsidRPr="00B5404A">
              <w:rPr>
                <w:rFonts w:ascii="Calibri" w:hAnsi="Calibri" w:cs="Calibri"/>
                <w:b/>
                <w:spacing w:val="-4"/>
              </w:rPr>
              <w:t>NWEA Map Science (2</w:t>
            </w:r>
            <w:r w:rsidR="003722AC" w:rsidRPr="00B5404A">
              <w:rPr>
                <w:rFonts w:ascii="Calibri" w:hAnsi="Calibri" w:cs="Calibri"/>
                <w:b/>
                <w:spacing w:val="-4"/>
                <w:vertAlign w:val="superscript"/>
              </w:rPr>
              <w:t>nd</w:t>
            </w:r>
            <w:r w:rsidR="003722AC" w:rsidRPr="00B5404A">
              <w:rPr>
                <w:rFonts w:ascii="Calibri" w:hAnsi="Calibri" w:cs="Calibri"/>
                <w:b/>
                <w:spacing w:val="-4"/>
              </w:rPr>
              <w:t>-5</w:t>
            </w:r>
            <w:r w:rsidR="003722AC" w:rsidRPr="00B5404A">
              <w:rPr>
                <w:rFonts w:ascii="Calibri" w:hAnsi="Calibri" w:cs="Calibri"/>
                <w:b/>
                <w:spacing w:val="-4"/>
                <w:vertAlign w:val="superscript"/>
              </w:rPr>
              <w:t>th</w:t>
            </w:r>
            <w:r w:rsidR="003722AC" w:rsidRPr="00B5404A">
              <w:rPr>
                <w:rFonts w:ascii="Calibri" w:hAnsi="Calibri" w:cs="Calibri"/>
                <w:b/>
                <w:spacing w:val="-4"/>
              </w:rPr>
              <w:t xml:space="preserve">) </w:t>
            </w:r>
          </w:p>
          <w:p w14:paraId="46FC6075" w14:textId="37B79F96" w:rsidR="003722AC" w:rsidRPr="00B5404A" w:rsidRDefault="00FE4738" w:rsidP="012B7A3B">
            <w:pPr>
              <w:spacing w:before="76"/>
              <w:rPr>
                <w:rFonts w:ascii="Calibri" w:hAnsi="Calibri" w:cs="Calibri"/>
                <w:spacing w:val="-4"/>
              </w:rPr>
            </w:pPr>
            <w:r w:rsidRPr="00B5404A">
              <w:rPr>
                <w:rFonts w:ascii="Calibri" w:hAnsi="Calibri" w:cs="Calibri"/>
                <w:bCs/>
                <w:noProof/>
                <w:spacing w:val="-4"/>
              </w:rPr>
              <w:drawing>
                <wp:inline distT="0" distB="0" distL="0" distR="0" wp14:anchorId="1A720221" wp14:editId="22C86E27">
                  <wp:extent cx="4118857" cy="1336430"/>
                  <wp:effectExtent l="0" t="0" r="0" b="0"/>
                  <wp:docPr id="4" name="Picture 3" descr="A screenshot of a graph&#10;&#10;Description automatically generated">
                    <a:extLst xmlns:a="http://schemas.openxmlformats.org/drawingml/2006/main">
                      <a:ext uri="{FF2B5EF4-FFF2-40B4-BE49-F238E27FC236}">
                        <a16:creationId xmlns:a16="http://schemas.microsoft.com/office/drawing/2014/main" id="{CFACD450-3269-DBF3-8628-02EAAB341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graph&#10;&#10;Description automatically generated">
                            <a:extLst>
                              <a:ext uri="{FF2B5EF4-FFF2-40B4-BE49-F238E27FC236}">
                                <a16:creationId xmlns:a16="http://schemas.microsoft.com/office/drawing/2014/main" id="{CFACD450-3269-DBF3-8628-02EAAB34182B}"/>
                              </a:ext>
                            </a:extLst>
                          </pic:cNvPr>
                          <pic:cNvPicPr>
                            <a:picLocks noChangeAspect="1"/>
                          </pic:cNvPicPr>
                        </pic:nvPicPr>
                        <pic:blipFill>
                          <a:blip r:embed="rId17"/>
                          <a:stretch>
                            <a:fillRect/>
                          </a:stretch>
                        </pic:blipFill>
                        <pic:spPr>
                          <a:xfrm>
                            <a:off x="0" y="0"/>
                            <a:ext cx="4241309" cy="1376162"/>
                          </a:xfrm>
                          <a:prstGeom prst="rect">
                            <a:avLst/>
                          </a:prstGeom>
                        </pic:spPr>
                      </pic:pic>
                    </a:graphicData>
                  </a:graphic>
                </wp:inline>
              </w:drawing>
            </w:r>
          </w:p>
          <w:p w14:paraId="571B7857" w14:textId="77777777" w:rsidR="00C575F3" w:rsidRPr="00B5404A" w:rsidRDefault="00C575F3" w:rsidP="012B7A3B">
            <w:pPr>
              <w:spacing w:before="76"/>
              <w:rPr>
                <w:rFonts w:ascii="Calibri" w:hAnsi="Calibri" w:cs="Calibri"/>
                <w:spacing w:val="-4"/>
              </w:rPr>
            </w:pPr>
          </w:p>
          <w:p w14:paraId="4B99E4D3" w14:textId="71C509A4" w:rsidR="00C575F3" w:rsidRPr="00C575F3" w:rsidRDefault="00F94BE6" w:rsidP="00C575F3">
            <w:pPr>
              <w:spacing w:before="76"/>
              <w:rPr>
                <w:rFonts w:ascii="Calibri" w:hAnsi="Calibri" w:cs="Calibri"/>
                <w:b/>
                <w:bCs/>
                <w:spacing w:val="-4"/>
                <w:sz w:val="28"/>
                <w:szCs w:val="28"/>
              </w:rPr>
            </w:pPr>
            <w:r w:rsidRPr="002917D7">
              <w:rPr>
                <w:rFonts w:ascii="Calibri" w:hAnsi="Calibri" w:cs="Calibri"/>
                <w:b/>
                <w:bCs/>
                <w:spacing w:val="-4"/>
                <w:sz w:val="28"/>
                <w:szCs w:val="28"/>
              </w:rPr>
              <w:t xml:space="preserve">23-24 </w:t>
            </w:r>
            <w:r w:rsidR="00C575F3" w:rsidRPr="002917D7">
              <w:rPr>
                <w:rFonts w:ascii="Calibri" w:hAnsi="Calibri" w:cs="Calibri"/>
                <w:b/>
                <w:bCs/>
                <w:spacing w:val="-4"/>
                <w:sz w:val="28"/>
                <w:szCs w:val="28"/>
              </w:rPr>
              <w:t>TELPAS</w:t>
            </w:r>
          </w:p>
          <w:tbl>
            <w:tblPr>
              <w:tblW w:w="37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6"/>
              <w:gridCol w:w="2351"/>
            </w:tblGrid>
            <w:tr w:rsidR="00C575F3" w:rsidRPr="00C575F3" w14:paraId="7D15DC04" w14:textId="77777777" w:rsidTr="00C575F3">
              <w:trPr>
                <w:trHeight w:val="684"/>
              </w:trPr>
              <w:tc>
                <w:tcPr>
                  <w:tcW w:w="1386" w:type="dxa"/>
                  <w:tcBorders>
                    <w:top w:val="single" w:sz="8" w:space="0" w:color="323B5B"/>
                    <w:left w:val="single" w:sz="8" w:space="0" w:color="323B5B"/>
                    <w:bottom w:val="single" w:sz="8" w:space="0" w:color="323B5B"/>
                    <w:right w:val="single" w:sz="8" w:space="0" w:color="323B5B"/>
                  </w:tcBorders>
                  <w:shd w:val="clear" w:color="auto" w:fill="FFC867"/>
                  <w:hideMark/>
                </w:tcPr>
                <w:p w14:paraId="69EC42C0" w14:textId="77777777" w:rsidR="00C575F3" w:rsidRPr="00C575F3" w:rsidRDefault="00C575F3" w:rsidP="00C575F3">
                  <w:pPr>
                    <w:spacing w:before="76"/>
                    <w:jc w:val="center"/>
                    <w:rPr>
                      <w:rFonts w:ascii="Calibri" w:hAnsi="Calibri" w:cs="Calibri"/>
                      <w:b/>
                      <w:bCs/>
                      <w:spacing w:val="-4"/>
                    </w:rPr>
                  </w:pPr>
                  <w:r w:rsidRPr="00C575F3">
                    <w:rPr>
                      <w:rFonts w:ascii="Calibri" w:hAnsi="Calibri" w:cs="Calibri"/>
                      <w:b/>
                      <w:bCs/>
                      <w:spacing w:val="-4"/>
                    </w:rPr>
                    <w:t>Grade Level​</w:t>
                  </w:r>
                </w:p>
              </w:tc>
              <w:tc>
                <w:tcPr>
                  <w:tcW w:w="2351" w:type="dxa"/>
                  <w:tcBorders>
                    <w:top w:val="single" w:sz="8" w:space="0" w:color="323B5B"/>
                    <w:left w:val="single" w:sz="8" w:space="0" w:color="323B5B"/>
                    <w:bottom w:val="single" w:sz="8" w:space="0" w:color="323B5B"/>
                    <w:right w:val="single" w:sz="8" w:space="0" w:color="323B5B"/>
                  </w:tcBorders>
                  <w:shd w:val="clear" w:color="auto" w:fill="FFC867"/>
                  <w:hideMark/>
                </w:tcPr>
                <w:p w14:paraId="27C9A042" w14:textId="77777777" w:rsidR="00C575F3" w:rsidRPr="00C575F3" w:rsidRDefault="00C575F3" w:rsidP="00C575F3">
                  <w:pPr>
                    <w:spacing w:before="76"/>
                    <w:jc w:val="center"/>
                    <w:rPr>
                      <w:rFonts w:ascii="Calibri" w:hAnsi="Calibri" w:cs="Calibri"/>
                      <w:b/>
                      <w:bCs/>
                      <w:spacing w:val="-4"/>
                    </w:rPr>
                  </w:pPr>
                  <w:r w:rsidRPr="00C575F3">
                    <w:rPr>
                      <w:rFonts w:ascii="Calibri" w:hAnsi="Calibri" w:cs="Calibri"/>
                      <w:b/>
                      <w:bCs/>
                      <w:spacing w:val="-4"/>
                      <w:sz w:val="18"/>
                      <w:szCs w:val="18"/>
                    </w:rPr>
                    <w:t>% of students who progressed at least ONE proficiency level​</w:t>
                  </w:r>
                </w:p>
              </w:tc>
            </w:tr>
            <w:tr w:rsidR="00C575F3" w:rsidRPr="00C575F3" w14:paraId="2D07138F" w14:textId="77777777" w:rsidTr="00C575F3">
              <w:trPr>
                <w:trHeight w:val="540"/>
              </w:trPr>
              <w:tc>
                <w:tcPr>
                  <w:tcW w:w="1386" w:type="dxa"/>
                  <w:tcBorders>
                    <w:top w:val="single" w:sz="8" w:space="0" w:color="323B5B"/>
                    <w:left w:val="single" w:sz="8" w:space="0" w:color="323B5B"/>
                    <w:bottom w:val="single" w:sz="8" w:space="0" w:color="323B5B"/>
                    <w:right w:val="single" w:sz="8" w:space="0" w:color="323B5B"/>
                  </w:tcBorders>
                  <w:shd w:val="clear" w:color="auto" w:fill="CFDEE2"/>
                  <w:hideMark/>
                </w:tcPr>
                <w:p w14:paraId="4AA66FB3"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1</w:t>
                  </w:r>
                  <w:r w:rsidRPr="00C575F3">
                    <w:rPr>
                      <w:rFonts w:ascii="Calibri" w:hAnsi="Calibri" w:cs="Calibri"/>
                      <w:spacing w:val="-4"/>
                      <w:sz w:val="32"/>
                      <w:szCs w:val="32"/>
                      <w:vertAlign w:val="superscript"/>
                    </w:rPr>
                    <w:t>st</w:t>
                  </w:r>
                  <w:r w:rsidRPr="00C575F3">
                    <w:rPr>
                      <w:rFonts w:ascii="Calibri" w:hAnsi="Calibri" w:cs="Calibri"/>
                      <w:spacing w:val="-4"/>
                      <w:sz w:val="32"/>
                      <w:szCs w:val="32"/>
                    </w:rPr>
                    <w:t>​</w:t>
                  </w:r>
                </w:p>
              </w:tc>
              <w:tc>
                <w:tcPr>
                  <w:tcW w:w="2351" w:type="dxa"/>
                  <w:tcBorders>
                    <w:top w:val="single" w:sz="8" w:space="0" w:color="323B5B"/>
                    <w:left w:val="single" w:sz="8" w:space="0" w:color="323B5B"/>
                    <w:bottom w:val="single" w:sz="8" w:space="0" w:color="323B5B"/>
                    <w:right w:val="single" w:sz="8" w:space="0" w:color="323B5B"/>
                  </w:tcBorders>
                  <w:shd w:val="clear" w:color="auto" w:fill="CFDEE2"/>
                  <w:hideMark/>
                </w:tcPr>
                <w:p w14:paraId="6E1815BE"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37%​</w:t>
                  </w:r>
                </w:p>
              </w:tc>
            </w:tr>
            <w:tr w:rsidR="00C575F3" w:rsidRPr="00C575F3" w14:paraId="50A10078" w14:textId="77777777" w:rsidTr="00C575F3">
              <w:trPr>
                <w:trHeight w:val="540"/>
              </w:trPr>
              <w:tc>
                <w:tcPr>
                  <w:tcW w:w="1386" w:type="dxa"/>
                  <w:tcBorders>
                    <w:top w:val="single" w:sz="8" w:space="0" w:color="323B5B"/>
                    <w:left w:val="single" w:sz="8" w:space="0" w:color="323B5B"/>
                    <w:bottom w:val="single" w:sz="8" w:space="0" w:color="323B5B"/>
                    <w:right w:val="single" w:sz="8" w:space="0" w:color="323B5B"/>
                  </w:tcBorders>
                  <w:shd w:val="clear" w:color="auto" w:fill="E9EFF1"/>
                  <w:hideMark/>
                </w:tcPr>
                <w:p w14:paraId="03862068"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2</w:t>
                  </w:r>
                  <w:r w:rsidRPr="00C575F3">
                    <w:rPr>
                      <w:rFonts w:ascii="Calibri" w:hAnsi="Calibri" w:cs="Calibri"/>
                      <w:spacing w:val="-4"/>
                      <w:sz w:val="32"/>
                      <w:szCs w:val="32"/>
                      <w:vertAlign w:val="superscript"/>
                    </w:rPr>
                    <w:t>nd</w:t>
                  </w:r>
                  <w:r w:rsidRPr="00C575F3">
                    <w:rPr>
                      <w:rFonts w:ascii="Calibri" w:hAnsi="Calibri" w:cs="Calibri"/>
                      <w:spacing w:val="-4"/>
                      <w:sz w:val="32"/>
                      <w:szCs w:val="32"/>
                    </w:rPr>
                    <w:t>​</w:t>
                  </w:r>
                </w:p>
              </w:tc>
              <w:tc>
                <w:tcPr>
                  <w:tcW w:w="2351" w:type="dxa"/>
                  <w:tcBorders>
                    <w:top w:val="single" w:sz="8" w:space="0" w:color="323B5B"/>
                    <w:left w:val="single" w:sz="8" w:space="0" w:color="323B5B"/>
                    <w:bottom w:val="single" w:sz="8" w:space="0" w:color="323B5B"/>
                    <w:right w:val="single" w:sz="8" w:space="0" w:color="323B5B"/>
                  </w:tcBorders>
                  <w:shd w:val="clear" w:color="auto" w:fill="E9EFF1"/>
                  <w:hideMark/>
                </w:tcPr>
                <w:p w14:paraId="4B95E5E3"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51%​</w:t>
                  </w:r>
                </w:p>
              </w:tc>
            </w:tr>
            <w:tr w:rsidR="00C575F3" w:rsidRPr="00C575F3" w14:paraId="758B6FF9" w14:textId="77777777" w:rsidTr="00C575F3">
              <w:trPr>
                <w:trHeight w:val="540"/>
              </w:trPr>
              <w:tc>
                <w:tcPr>
                  <w:tcW w:w="1386" w:type="dxa"/>
                  <w:tcBorders>
                    <w:top w:val="single" w:sz="8" w:space="0" w:color="323B5B"/>
                    <w:left w:val="single" w:sz="8" w:space="0" w:color="323B5B"/>
                    <w:bottom w:val="single" w:sz="8" w:space="0" w:color="323B5B"/>
                    <w:right w:val="single" w:sz="8" w:space="0" w:color="323B5B"/>
                  </w:tcBorders>
                  <w:shd w:val="clear" w:color="auto" w:fill="CFDEE2"/>
                  <w:hideMark/>
                </w:tcPr>
                <w:p w14:paraId="4B9BCE9D"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3</w:t>
                  </w:r>
                  <w:r w:rsidRPr="00C575F3">
                    <w:rPr>
                      <w:rFonts w:ascii="Calibri" w:hAnsi="Calibri" w:cs="Calibri"/>
                      <w:spacing w:val="-4"/>
                      <w:sz w:val="32"/>
                      <w:szCs w:val="32"/>
                      <w:vertAlign w:val="superscript"/>
                    </w:rPr>
                    <w:t>rd</w:t>
                  </w:r>
                  <w:r w:rsidRPr="00C575F3">
                    <w:rPr>
                      <w:rFonts w:ascii="Calibri" w:hAnsi="Calibri" w:cs="Calibri"/>
                      <w:spacing w:val="-4"/>
                      <w:sz w:val="32"/>
                      <w:szCs w:val="32"/>
                    </w:rPr>
                    <w:t>​</w:t>
                  </w:r>
                </w:p>
              </w:tc>
              <w:tc>
                <w:tcPr>
                  <w:tcW w:w="2351" w:type="dxa"/>
                  <w:tcBorders>
                    <w:top w:val="single" w:sz="8" w:space="0" w:color="323B5B"/>
                    <w:left w:val="single" w:sz="8" w:space="0" w:color="323B5B"/>
                    <w:bottom w:val="single" w:sz="8" w:space="0" w:color="323B5B"/>
                    <w:right w:val="single" w:sz="8" w:space="0" w:color="323B5B"/>
                  </w:tcBorders>
                  <w:shd w:val="clear" w:color="auto" w:fill="CFDEE2"/>
                  <w:hideMark/>
                </w:tcPr>
                <w:p w14:paraId="335240C4"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30%​</w:t>
                  </w:r>
                </w:p>
              </w:tc>
            </w:tr>
            <w:tr w:rsidR="00C575F3" w:rsidRPr="00C575F3" w14:paraId="51792827" w14:textId="77777777" w:rsidTr="00C575F3">
              <w:trPr>
                <w:trHeight w:val="540"/>
              </w:trPr>
              <w:tc>
                <w:tcPr>
                  <w:tcW w:w="1386" w:type="dxa"/>
                  <w:tcBorders>
                    <w:top w:val="single" w:sz="8" w:space="0" w:color="323B5B"/>
                    <w:left w:val="single" w:sz="8" w:space="0" w:color="323B5B"/>
                    <w:bottom w:val="single" w:sz="8" w:space="0" w:color="323B5B"/>
                    <w:right w:val="single" w:sz="8" w:space="0" w:color="323B5B"/>
                  </w:tcBorders>
                  <w:shd w:val="clear" w:color="auto" w:fill="E9EFF1"/>
                  <w:hideMark/>
                </w:tcPr>
                <w:p w14:paraId="01539C52"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4</w:t>
                  </w:r>
                  <w:r w:rsidRPr="00C575F3">
                    <w:rPr>
                      <w:rFonts w:ascii="Calibri" w:hAnsi="Calibri" w:cs="Calibri"/>
                      <w:spacing w:val="-4"/>
                      <w:sz w:val="32"/>
                      <w:szCs w:val="32"/>
                      <w:vertAlign w:val="superscript"/>
                    </w:rPr>
                    <w:t>th</w:t>
                  </w:r>
                  <w:r w:rsidRPr="00C575F3">
                    <w:rPr>
                      <w:rFonts w:ascii="Calibri" w:hAnsi="Calibri" w:cs="Calibri"/>
                      <w:spacing w:val="-4"/>
                      <w:sz w:val="32"/>
                      <w:szCs w:val="32"/>
                    </w:rPr>
                    <w:t>​</w:t>
                  </w:r>
                </w:p>
              </w:tc>
              <w:tc>
                <w:tcPr>
                  <w:tcW w:w="2351" w:type="dxa"/>
                  <w:tcBorders>
                    <w:top w:val="single" w:sz="8" w:space="0" w:color="323B5B"/>
                    <w:left w:val="single" w:sz="8" w:space="0" w:color="323B5B"/>
                    <w:bottom w:val="single" w:sz="8" w:space="0" w:color="323B5B"/>
                    <w:right w:val="single" w:sz="8" w:space="0" w:color="323B5B"/>
                  </w:tcBorders>
                  <w:shd w:val="clear" w:color="auto" w:fill="E9EFF1"/>
                  <w:hideMark/>
                </w:tcPr>
                <w:p w14:paraId="7FA0A8D0"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26%​</w:t>
                  </w:r>
                </w:p>
              </w:tc>
            </w:tr>
            <w:tr w:rsidR="00C575F3" w:rsidRPr="00C575F3" w14:paraId="4FAF8229" w14:textId="77777777" w:rsidTr="00C575F3">
              <w:trPr>
                <w:trHeight w:val="540"/>
              </w:trPr>
              <w:tc>
                <w:tcPr>
                  <w:tcW w:w="1386" w:type="dxa"/>
                  <w:tcBorders>
                    <w:top w:val="single" w:sz="8" w:space="0" w:color="323B5B"/>
                    <w:left w:val="single" w:sz="8" w:space="0" w:color="323B5B"/>
                    <w:bottom w:val="single" w:sz="8" w:space="0" w:color="323B5B"/>
                    <w:right w:val="single" w:sz="8" w:space="0" w:color="323B5B"/>
                  </w:tcBorders>
                  <w:shd w:val="clear" w:color="auto" w:fill="CFDEE2"/>
                  <w:hideMark/>
                </w:tcPr>
                <w:p w14:paraId="30063776"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5</w:t>
                  </w:r>
                  <w:r w:rsidRPr="00C575F3">
                    <w:rPr>
                      <w:rFonts w:ascii="Calibri" w:hAnsi="Calibri" w:cs="Calibri"/>
                      <w:spacing w:val="-4"/>
                      <w:sz w:val="32"/>
                      <w:szCs w:val="32"/>
                      <w:vertAlign w:val="superscript"/>
                    </w:rPr>
                    <w:t>th</w:t>
                  </w:r>
                  <w:r w:rsidRPr="00C575F3">
                    <w:rPr>
                      <w:rFonts w:ascii="Calibri" w:hAnsi="Calibri" w:cs="Calibri"/>
                      <w:spacing w:val="-4"/>
                      <w:sz w:val="32"/>
                      <w:szCs w:val="32"/>
                    </w:rPr>
                    <w:t>​</w:t>
                  </w:r>
                </w:p>
              </w:tc>
              <w:tc>
                <w:tcPr>
                  <w:tcW w:w="2351" w:type="dxa"/>
                  <w:tcBorders>
                    <w:top w:val="single" w:sz="8" w:space="0" w:color="323B5B"/>
                    <w:left w:val="single" w:sz="8" w:space="0" w:color="323B5B"/>
                    <w:bottom w:val="single" w:sz="8" w:space="0" w:color="323B5B"/>
                    <w:right w:val="single" w:sz="8" w:space="0" w:color="323B5B"/>
                  </w:tcBorders>
                  <w:shd w:val="clear" w:color="auto" w:fill="CFDEE2"/>
                  <w:hideMark/>
                </w:tcPr>
                <w:p w14:paraId="798A74CB" w14:textId="77777777" w:rsidR="00C575F3" w:rsidRPr="00C575F3" w:rsidRDefault="00C575F3" w:rsidP="00C575F3">
                  <w:pPr>
                    <w:spacing w:before="76"/>
                    <w:jc w:val="center"/>
                    <w:rPr>
                      <w:rFonts w:ascii="Calibri" w:hAnsi="Calibri" w:cs="Calibri"/>
                      <w:spacing w:val="-4"/>
                      <w:sz w:val="32"/>
                      <w:szCs w:val="32"/>
                    </w:rPr>
                  </w:pPr>
                  <w:r w:rsidRPr="00C575F3">
                    <w:rPr>
                      <w:rFonts w:ascii="Calibri" w:hAnsi="Calibri" w:cs="Calibri"/>
                      <w:spacing w:val="-4"/>
                      <w:sz w:val="32"/>
                      <w:szCs w:val="32"/>
                    </w:rPr>
                    <w:t>40%​</w:t>
                  </w:r>
                </w:p>
              </w:tc>
            </w:tr>
          </w:tbl>
          <w:p w14:paraId="61372C21" w14:textId="77777777" w:rsidR="00C575F3" w:rsidRDefault="00C575F3" w:rsidP="012B7A3B">
            <w:pPr>
              <w:spacing w:before="76"/>
              <w:rPr>
                <w:rFonts w:ascii="Calibri" w:hAnsi="Calibri" w:cs="Calibri"/>
                <w:spacing w:val="-4"/>
              </w:rPr>
            </w:pPr>
          </w:p>
          <w:p w14:paraId="6E2CA799" w14:textId="2AF7B04D" w:rsidR="002917D7" w:rsidRPr="002917D7" w:rsidRDefault="002917D7" w:rsidP="012B7A3B">
            <w:pPr>
              <w:spacing w:before="76"/>
              <w:rPr>
                <w:rFonts w:ascii="Calibri" w:hAnsi="Calibri" w:cs="Calibri"/>
                <w:b/>
                <w:bCs/>
                <w:spacing w:val="-4"/>
                <w:sz w:val="28"/>
                <w:szCs w:val="28"/>
              </w:rPr>
            </w:pPr>
            <w:r>
              <w:rPr>
                <w:rFonts w:ascii="Calibri" w:hAnsi="Calibri" w:cs="Calibri"/>
                <w:b/>
                <w:bCs/>
                <w:spacing w:val="-4"/>
                <w:sz w:val="28"/>
                <w:szCs w:val="28"/>
              </w:rPr>
              <w:br/>
            </w:r>
            <w:r>
              <w:rPr>
                <w:rFonts w:ascii="Calibri" w:hAnsi="Calibri" w:cs="Calibri"/>
                <w:b/>
                <w:bCs/>
                <w:spacing w:val="-4"/>
                <w:sz w:val="28"/>
                <w:szCs w:val="28"/>
              </w:rPr>
              <w:lastRenderedPageBreak/>
              <w:t xml:space="preserve">23-24 </w:t>
            </w:r>
            <w:r w:rsidRPr="002917D7">
              <w:rPr>
                <w:rFonts w:ascii="Calibri" w:hAnsi="Calibri" w:cs="Calibri"/>
                <w:b/>
                <w:bCs/>
                <w:spacing w:val="-4"/>
                <w:sz w:val="28"/>
                <w:szCs w:val="28"/>
              </w:rPr>
              <w:t>Special Education</w:t>
            </w:r>
            <w:r>
              <w:rPr>
                <w:rFonts w:ascii="Calibri" w:hAnsi="Calibri" w:cs="Calibri"/>
                <w:b/>
                <w:bCs/>
                <w:spacing w:val="-4"/>
                <w:sz w:val="28"/>
                <w:szCs w:val="28"/>
              </w:rPr>
              <w:t xml:space="preserve"> Campus scorecard (from LEAD)</w:t>
            </w:r>
          </w:p>
          <w:p w14:paraId="29DEBBB0" w14:textId="489E1692" w:rsidR="002917D7" w:rsidRPr="00B5404A" w:rsidRDefault="002917D7" w:rsidP="012B7A3B">
            <w:pPr>
              <w:spacing w:before="76"/>
              <w:rPr>
                <w:rFonts w:ascii="Calibri" w:hAnsi="Calibri" w:cs="Calibri"/>
                <w:spacing w:val="-4"/>
              </w:rPr>
            </w:pPr>
            <w:r>
              <w:rPr>
                <w:rFonts w:ascii="Calibri" w:hAnsi="Calibri" w:cs="Calibri"/>
                <w:noProof/>
                <w:spacing w:val="-4"/>
              </w:rPr>
              <w:drawing>
                <wp:inline distT="0" distB="0" distL="0" distR="0" wp14:anchorId="73D4C64A" wp14:editId="7B334C3E">
                  <wp:extent cx="3169325" cy="4289898"/>
                  <wp:effectExtent l="0" t="0" r="5715" b="3175"/>
                  <wp:docPr id="15861002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00258" name="Picture 158610025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95282" cy="4325033"/>
                          </a:xfrm>
                          <a:prstGeom prst="rect">
                            <a:avLst/>
                          </a:prstGeom>
                        </pic:spPr>
                      </pic:pic>
                    </a:graphicData>
                  </a:graphic>
                </wp:inline>
              </w:drawing>
            </w:r>
          </w:p>
          <w:p w14:paraId="4D2F4BE4" w14:textId="4CF2EC7D" w:rsidR="000234B3" w:rsidRPr="00B5404A" w:rsidRDefault="000234B3" w:rsidP="012B7A3B">
            <w:pPr>
              <w:spacing w:before="76"/>
              <w:rPr>
                <w:rFonts w:ascii="Calibri" w:hAnsi="Calibri" w:cs="Calibri"/>
                <w:b/>
                <w:bCs/>
                <w:spacing w:val="-4"/>
              </w:rPr>
            </w:pPr>
            <w:r w:rsidRPr="00B5404A">
              <w:rPr>
                <w:rFonts w:ascii="Calibri" w:hAnsi="Calibri" w:cs="Calibri"/>
                <w:b/>
                <w:bCs/>
                <w:spacing w:val="-4"/>
              </w:rPr>
              <w:t>Needs Assessment and Quality of Instruction</w:t>
            </w:r>
          </w:p>
          <w:p w14:paraId="646A0DB9" w14:textId="539D6419" w:rsidR="003722AC" w:rsidRPr="00B5404A" w:rsidRDefault="003722AC" w:rsidP="012B7A3B">
            <w:pPr>
              <w:spacing w:before="76"/>
              <w:rPr>
                <w:rFonts w:ascii="Calibri" w:hAnsi="Calibri" w:cs="Calibri"/>
                <w:bCs/>
                <w:spacing w:val="-4"/>
              </w:rPr>
            </w:pPr>
            <w:r w:rsidRPr="00B5404A">
              <w:rPr>
                <w:rFonts w:ascii="Calibri" w:hAnsi="Calibri" w:cs="Calibri"/>
                <w:bCs/>
                <w:spacing w:val="-4"/>
              </w:rPr>
              <w:t>Analysis of the data revealed that across most grade levels, the percentage of students at all performance levels was higher for math than in RLA.</w:t>
            </w:r>
          </w:p>
          <w:p w14:paraId="248645F2" w14:textId="3C10EDCA" w:rsidR="003722AC" w:rsidRPr="00B5404A" w:rsidRDefault="003722AC" w:rsidP="012B7A3B">
            <w:pPr>
              <w:spacing w:before="76"/>
              <w:rPr>
                <w:rFonts w:ascii="Calibri" w:hAnsi="Calibri" w:cs="Calibri"/>
                <w:bCs/>
                <w:spacing w:val="-4"/>
              </w:rPr>
            </w:pPr>
            <w:r w:rsidRPr="00B5404A">
              <w:rPr>
                <w:rFonts w:ascii="Calibri" w:hAnsi="Calibri" w:cs="Calibri"/>
                <w:bCs/>
                <w:spacing w:val="-4"/>
              </w:rPr>
              <w:t xml:space="preserve">A comparison of the STAAR data from last 2 administrations can be found </w:t>
            </w:r>
            <w:r w:rsidR="00E635FE" w:rsidRPr="00B5404A">
              <w:rPr>
                <w:rFonts w:ascii="Calibri" w:hAnsi="Calibri" w:cs="Calibri"/>
                <w:bCs/>
                <w:spacing w:val="-4"/>
              </w:rPr>
              <w:t>above</w:t>
            </w:r>
            <w:r w:rsidRPr="00B5404A">
              <w:rPr>
                <w:rFonts w:ascii="Calibri" w:hAnsi="Calibri" w:cs="Calibri"/>
                <w:bCs/>
                <w:spacing w:val="-4"/>
              </w:rPr>
              <w:t xml:space="preserve">. Analysis of the data shows an increase at the “Approaches” level for </w:t>
            </w:r>
            <w:r w:rsidRPr="00B5404A">
              <w:rPr>
                <w:rFonts w:ascii="Calibri" w:hAnsi="Calibri" w:cs="Calibri"/>
                <w:b/>
                <w:spacing w:val="-4"/>
              </w:rPr>
              <w:t>all</w:t>
            </w:r>
            <w:r w:rsidRPr="00B5404A">
              <w:rPr>
                <w:rFonts w:ascii="Calibri" w:hAnsi="Calibri" w:cs="Calibri"/>
                <w:bCs/>
                <w:spacing w:val="-4"/>
              </w:rPr>
              <w:t xml:space="preserve"> subjects, and a decrease at the “meets” and “masters” performance levels for </w:t>
            </w:r>
            <w:r w:rsidRPr="00B5404A">
              <w:rPr>
                <w:rFonts w:ascii="Calibri" w:hAnsi="Calibri" w:cs="Calibri"/>
                <w:b/>
                <w:bCs/>
                <w:spacing w:val="-4"/>
              </w:rPr>
              <w:t>some</w:t>
            </w:r>
            <w:r w:rsidRPr="00B5404A">
              <w:rPr>
                <w:rFonts w:ascii="Calibri" w:hAnsi="Calibri" w:cs="Calibri"/>
                <w:bCs/>
                <w:spacing w:val="-4"/>
              </w:rPr>
              <w:t xml:space="preserve"> subjects. In addition, the RLA scores showed the least amount of growth. Therefore, based on these data points, we have decided to focus on reading instruction on our campus. </w:t>
            </w:r>
            <w:r w:rsidR="00FE7EEC" w:rsidRPr="00B5404A">
              <w:rPr>
                <w:rFonts w:ascii="Calibri" w:hAnsi="Calibri" w:cs="Calibri"/>
                <w:bCs/>
                <w:spacing w:val="-4"/>
              </w:rPr>
              <w:br/>
            </w:r>
          </w:p>
          <w:p w14:paraId="3B8E9664" w14:textId="2AAD8ECD" w:rsidR="00982480" w:rsidRPr="00B5404A" w:rsidRDefault="00DB792F" w:rsidP="012B7A3B">
            <w:pPr>
              <w:spacing w:before="76"/>
              <w:rPr>
                <w:rFonts w:ascii="Calibri" w:hAnsi="Calibri" w:cs="Calibri"/>
                <w:spacing w:val="-4"/>
              </w:rPr>
            </w:pPr>
            <w:r w:rsidRPr="00B5404A">
              <w:rPr>
                <w:rFonts w:ascii="Calibri" w:hAnsi="Calibri" w:cs="Calibri"/>
                <w:spacing w:val="-4"/>
              </w:rPr>
              <w:t>A</w:t>
            </w:r>
            <w:r w:rsidR="00FE4738" w:rsidRPr="00B5404A">
              <w:rPr>
                <w:rFonts w:ascii="Calibri" w:hAnsi="Calibri" w:cs="Calibri"/>
                <w:spacing w:val="-4"/>
              </w:rPr>
              <w:t>nalysis of</w:t>
            </w:r>
            <w:r w:rsidR="00CE0F95" w:rsidRPr="00B5404A">
              <w:rPr>
                <w:rFonts w:ascii="Calibri" w:hAnsi="Calibri" w:cs="Calibri"/>
                <w:spacing w:val="-4"/>
              </w:rPr>
              <w:t xml:space="preserve"> K-1</w:t>
            </w:r>
            <w:r w:rsidR="00CE0F95" w:rsidRPr="00B5404A">
              <w:rPr>
                <w:rFonts w:ascii="Calibri" w:hAnsi="Calibri" w:cs="Calibri"/>
                <w:spacing w:val="-4"/>
                <w:vertAlign w:val="superscript"/>
              </w:rPr>
              <w:t>st</w:t>
            </w:r>
            <w:r w:rsidR="00CE0F95" w:rsidRPr="00B5404A">
              <w:rPr>
                <w:rFonts w:ascii="Calibri" w:hAnsi="Calibri" w:cs="Calibri"/>
                <w:spacing w:val="-4"/>
              </w:rPr>
              <w:t xml:space="preserve"> DIBELS/Lectura data for </w:t>
            </w:r>
            <w:r w:rsidR="0036055C" w:rsidRPr="00B5404A">
              <w:rPr>
                <w:rFonts w:ascii="Calibri" w:hAnsi="Calibri" w:cs="Calibri"/>
                <w:spacing w:val="-4"/>
              </w:rPr>
              <w:t xml:space="preserve">the 23-24 </w:t>
            </w:r>
            <w:r w:rsidR="00FE4738" w:rsidRPr="00B5404A">
              <w:rPr>
                <w:rFonts w:ascii="Calibri" w:hAnsi="Calibri" w:cs="Calibri"/>
                <w:spacing w:val="-4"/>
              </w:rPr>
              <w:t>revealed that o</w:t>
            </w:r>
            <w:r w:rsidR="004347B2" w:rsidRPr="00B5404A">
              <w:rPr>
                <w:rFonts w:ascii="Calibri" w:hAnsi="Calibri" w:cs="Calibri"/>
                <w:spacing w:val="-4"/>
              </w:rPr>
              <w:t>ur students showed continuous growth throughout the school year</w:t>
            </w:r>
            <w:r w:rsidR="5FAFC418" w:rsidRPr="00B5404A">
              <w:rPr>
                <w:rFonts w:ascii="Calibri" w:hAnsi="Calibri" w:cs="Calibri"/>
                <w:spacing w:val="-4"/>
              </w:rPr>
              <w:t>.</w:t>
            </w:r>
            <w:r w:rsidR="004347B2" w:rsidRPr="00B5404A">
              <w:rPr>
                <w:rFonts w:ascii="Calibri" w:hAnsi="Calibri" w:cs="Calibri"/>
                <w:spacing w:val="-4"/>
              </w:rPr>
              <w:t xml:space="preserve"> </w:t>
            </w:r>
            <w:r w:rsidR="4BA168C1" w:rsidRPr="00B5404A">
              <w:rPr>
                <w:rFonts w:ascii="Calibri" w:hAnsi="Calibri" w:cs="Calibri"/>
                <w:spacing w:val="-4"/>
              </w:rPr>
              <w:t>Following</w:t>
            </w:r>
            <w:r w:rsidR="00977D96" w:rsidRPr="00B5404A">
              <w:rPr>
                <w:rFonts w:ascii="Calibri" w:hAnsi="Calibri" w:cs="Calibri"/>
                <w:spacing w:val="-4"/>
              </w:rPr>
              <w:t xml:space="preserve"> the </w:t>
            </w:r>
            <w:r w:rsidR="004347B2" w:rsidRPr="00B5404A">
              <w:rPr>
                <w:rFonts w:ascii="Calibri" w:hAnsi="Calibri" w:cs="Calibri"/>
                <w:spacing w:val="-4"/>
              </w:rPr>
              <w:t>End of year (EOY)</w:t>
            </w:r>
            <w:r w:rsidR="00977D96" w:rsidRPr="00B5404A">
              <w:rPr>
                <w:rFonts w:ascii="Calibri" w:hAnsi="Calibri" w:cs="Calibri"/>
                <w:spacing w:val="-4"/>
              </w:rPr>
              <w:t xml:space="preserve"> assessment, it was observed that </w:t>
            </w:r>
            <w:r w:rsidR="004347B2" w:rsidRPr="00B5404A">
              <w:rPr>
                <w:rFonts w:ascii="Calibri" w:hAnsi="Calibri" w:cs="Calibri"/>
                <w:spacing w:val="-4"/>
              </w:rPr>
              <w:t>32</w:t>
            </w:r>
            <w:r w:rsidR="00977D96" w:rsidRPr="00B5404A">
              <w:rPr>
                <w:rFonts w:ascii="Calibri" w:hAnsi="Calibri" w:cs="Calibri"/>
                <w:spacing w:val="-4"/>
              </w:rPr>
              <w:t xml:space="preserve">% of kindergarten and </w:t>
            </w:r>
            <w:r w:rsidR="004347B2" w:rsidRPr="00B5404A">
              <w:rPr>
                <w:rFonts w:ascii="Calibri" w:hAnsi="Calibri" w:cs="Calibri"/>
                <w:spacing w:val="-4"/>
              </w:rPr>
              <w:t>32</w:t>
            </w:r>
            <w:r w:rsidR="6356E256" w:rsidRPr="00B5404A">
              <w:rPr>
                <w:rFonts w:ascii="Calibri" w:hAnsi="Calibri" w:cs="Calibri"/>
                <w:spacing w:val="-4"/>
              </w:rPr>
              <w:t>%</w:t>
            </w:r>
            <w:r w:rsidR="6E844A17" w:rsidRPr="00B5404A">
              <w:rPr>
                <w:rFonts w:ascii="Calibri" w:hAnsi="Calibri" w:cs="Calibri"/>
                <w:spacing w:val="-4"/>
              </w:rPr>
              <w:t xml:space="preserve"> of </w:t>
            </w:r>
            <w:r w:rsidR="00977D96" w:rsidRPr="00B5404A">
              <w:rPr>
                <w:rFonts w:ascii="Calibri" w:hAnsi="Calibri" w:cs="Calibri"/>
                <w:spacing w:val="-4"/>
              </w:rPr>
              <w:t xml:space="preserve">1st-grade students fell well below the benchmark for reading proficiency. This underscores our commitment to prioritizing </w:t>
            </w:r>
            <w:r w:rsidR="00E635FE" w:rsidRPr="00B5404A">
              <w:rPr>
                <w:rFonts w:ascii="Calibri" w:hAnsi="Calibri" w:cs="Calibri"/>
                <w:spacing w:val="-4"/>
              </w:rPr>
              <w:t>good first instruction</w:t>
            </w:r>
            <w:r w:rsidR="00977D96" w:rsidRPr="00B5404A">
              <w:rPr>
                <w:rFonts w:ascii="Calibri" w:hAnsi="Calibri" w:cs="Calibri"/>
                <w:spacing w:val="-4"/>
              </w:rPr>
              <w:t xml:space="preserve"> aimed at ensuring students achieve reading proficiency at grade level in the foundational grades, recognizing the critical importance of building a strong foundation before </w:t>
            </w:r>
            <w:r w:rsidR="6021F461" w:rsidRPr="00B5404A">
              <w:rPr>
                <w:rFonts w:ascii="Calibri" w:hAnsi="Calibri" w:cs="Calibri"/>
                <w:spacing w:val="-4"/>
              </w:rPr>
              <w:t>students'</w:t>
            </w:r>
            <w:r w:rsidR="00977D96" w:rsidRPr="00B5404A">
              <w:rPr>
                <w:rFonts w:ascii="Calibri" w:hAnsi="Calibri" w:cs="Calibri"/>
                <w:spacing w:val="-4"/>
              </w:rPr>
              <w:t xml:space="preserve"> progress to the upper grades.</w:t>
            </w:r>
          </w:p>
          <w:p w14:paraId="49AEF1F2" w14:textId="54E80190" w:rsidR="008B7CBA" w:rsidRPr="00B5404A" w:rsidRDefault="008B7CBA" w:rsidP="006642A2">
            <w:pPr>
              <w:spacing w:before="76"/>
              <w:rPr>
                <w:rFonts w:ascii="Calibri" w:hAnsi="Calibri" w:cs="Calibri"/>
                <w:bCs/>
                <w:spacing w:val="-4"/>
              </w:rPr>
            </w:pPr>
            <w:r w:rsidRPr="00B5404A">
              <w:rPr>
                <w:rFonts w:ascii="Calibri" w:hAnsi="Calibri" w:cs="Calibri"/>
                <w:bCs/>
                <w:spacing w:val="-4"/>
              </w:rPr>
              <w:br/>
            </w:r>
            <w:r w:rsidR="00DB792F" w:rsidRPr="00B5404A">
              <w:rPr>
                <w:rFonts w:ascii="Calibri" w:hAnsi="Calibri" w:cs="Calibri"/>
                <w:bCs/>
                <w:spacing w:val="-4"/>
              </w:rPr>
              <w:t>A</w:t>
            </w:r>
            <w:r w:rsidR="00FE4738" w:rsidRPr="00B5404A">
              <w:rPr>
                <w:rFonts w:ascii="Calibri" w:hAnsi="Calibri" w:cs="Calibri"/>
                <w:bCs/>
                <w:spacing w:val="-4"/>
              </w:rPr>
              <w:t xml:space="preserve">nalysis of </w:t>
            </w:r>
            <w:r w:rsidR="0024263A" w:rsidRPr="00B5404A">
              <w:rPr>
                <w:rFonts w:ascii="Calibri" w:hAnsi="Calibri" w:cs="Calibri"/>
                <w:bCs/>
                <w:spacing w:val="-4"/>
              </w:rPr>
              <w:t xml:space="preserve">campus NWEA Map assessment data </w:t>
            </w:r>
            <w:r w:rsidR="00FE4738" w:rsidRPr="00B5404A">
              <w:rPr>
                <w:rFonts w:ascii="Calibri" w:hAnsi="Calibri" w:cs="Calibri"/>
                <w:bCs/>
                <w:spacing w:val="-4"/>
              </w:rPr>
              <w:t xml:space="preserve">demonstrates that </w:t>
            </w:r>
            <w:r w:rsidR="0024263A" w:rsidRPr="00B5404A">
              <w:rPr>
                <w:rFonts w:ascii="Calibri" w:hAnsi="Calibri" w:cs="Calibri"/>
                <w:bCs/>
                <w:spacing w:val="-4"/>
              </w:rPr>
              <w:t xml:space="preserve">cross all subjects, our campus showed growth in </w:t>
            </w:r>
            <w:r w:rsidR="006805F4" w:rsidRPr="00B5404A">
              <w:rPr>
                <w:rFonts w:ascii="Calibri" w:hAnsi="Calibri" w:cs="Calibri"/>
                <w:bCs/>
                <w:spacing w:val="-4"/>
              </w:rPr>
              <w:t xml:space="preserve">achievement, increasing the percentile distribution by at least 4 percentile points. </w:t>
            </w:r>
            <w:r w:rsidR="00E7713E" w:rsidRPr="00B5404A">
              <w:rPr>
                <w:rFonts w:ascii="Calibri" w:hAnsi="Calibri" w:cs="Calibri"/>
                <w:bCs/>
                <w:spacing w:val="-4"/>
              </w:rPr>
              <w:t xml:space="preserve">The growth percentile for each subject was also above 50 for each subject. </w:t>
            </w:r>
            <w:r w:rsidR="008F6348" w:rsidRPr="00B5404A">
              <w:rPr>
                <w:rFonts w:ascii="Calibri" w:hAnsi="Calibri" w:cs="Calibri"/>
                <w:bCs/>
                <w:spacing w:val="-4"/>
              </w:rPr>
              <w:br/>
            </w:r>
          </w:p>
          <w:p w14:paraId="046D347E" w14:textId="707F3466" w:rsidR="008F6348" w:rsidRDefault="008F6348" w:rsidP="006642A2">
            <w:pPr>
              <w:spacing w:before="76"/>
              <w:rPr>
                <w:rFonts w:ascii="Calibri" w:hAnsi="Calibri" w:cs="Calibri"/>
                <w:bCs/>
                <w:spacing w:val="-4"/>
              </w:rPr>
            </w:pPr>
            <w:r w:rsidRPr="00B5404A">
              <w:rPr>
                <w:rFonts w:ascii="Calibri" w:hAnsi="Calibri" w:cs="Calibri"/>
                <w:bCs/>
                <w:spacing w:val="-4"/>
              </w:rPr>
              <w:t xml:space="preserve">After reviewing the TELPAS data from the 2023-2024 school year, we noticed that many of our students did not achieve a full year's growth in their composite scores, and we fell short of our goal of having 49% of students grow by at least one year. This </w:t>
            </w:r>
            <w:r w:rsidRPr="00B5404A">
              <w:rPr>
                <w:rFonts w:ascii="Calibri" w:hAnsi="Calibri" w:cs="Calibri"/>
                <w:bCs/>
                <w:spacing w:val="-4"/>
              </w:rPr>
              <w:lastRenderedPageBreak/>
              <w:t>analysis has led us to set a focused goal for the 2024-2025 school year, prioritizing English proficiency for our emergent bilingual students, given the high number of students in this group on our campus. We are committed to supporting their language development to ensure greater progress and academic success</w:t>
            </w:r>
            <w:r w:rsidR="00FE7EEC" w:rsidRPr="00B5404A">
              <w:rPr>
                <w:rFonts w:ascii="Calibri" w:hAnsi="Calibri" w:cs="Calibri"/>
                <w:bCs/>
                <w:spacing w:val="-4"/>
              </w:rPr>
              <w:t>.</w:t>
            </w:r>
          </w:p>
          <w:p w14:paraId="7524CB87" w14:textId="7B51784F" w:rsidR="00254DEA" w:rsidRPr="00B5404A" w:rsidRDefault="00254DEA" w:rsidP="006642A2">
            <w:pPr>
              <w:spacing w:before="76"/>
              <w:rPr>
                <w:rFonts w:ascii="Calibri" w:hAnsi="Calibri" w:cs="Calibri"/>
                <w:bCs/>
                <w:spacing w:val="-4"/>
              </w:rPr>
            </w:pPr>
            <w:r>
              <w:rPr>
                <w:rFonts w:ascii="Calibri" w:hAnsi="Calibri" w:cs="Calibri"/>
                <w:bCs/>
                <w:spacing w:val="-4"/>
              </w:rPr>
              <w:br/>
            </w:r>
            <w:r w:rsidRPr="00254DEA">
              <w:rPr>
                <w:rFonts w:ascii="Calibri" w:hAnsi="Calibri" w:cs="Calibri"/>
                <w:bCs/>
                <w:spacing w:val="-4"/>
              </w:rPr>
              <w:t>Last year's special education scorecard showed that we received a score of 1 in the quality of IEPs, highlighting the need for improvement. As a result, we are making it a priority this year to enhance the clarity, specificity, and measurability of all IEPs to better meet our students' needs.</w:t>
            </w:r>
          </w:p>
          <w:p w14:paraId="61D8AFA8" w14:textId="77777777" w:rsidR="00B356C1" w:rsidRPr="00B5404A" w:rsidRDefault="00B356C1">
            <w:pPr>
              <w:pStyle w:val="BodyText"/>
              <w:rPr>
                <w:rFonts w:ascii="Calibri" w:hAnsi="Calibri" w:cs="Calibri"/>
                <w:b/>
                <w:sz w:val="20"/>
              </w:rPr>
            </w:pPr>
          </w:p>
        </w:tc>
      </w:tr>
      <w:tr w:rsidR="00B356C1" w14:paraId="5C9515FE" w14:textId="77777777" w:rsidTr="012B7A3B">
        <w:trPr>
          <w:trHeight w:val="1073"/>
        </w:trPr>
        <w:tc>
          <w:tcPr>
            <w:tcW w:w="11052" w:type="dxa"/>
          </w:tcPr>
          <w:p w14:paraId="1DFA608F" w14:textId="77777777" w:rsidR="00B356C1" w:rsidRPr="00B5404A" w:rsidRDefault="00B356C1" w:rsidP="00B356C1">
            <w:pPr>
              <w:spacing w:before="75"/>
              <w:ind w:left="141"/>
              <w:rPr>
                <w:rFonts w:ascii="Calibri" w:hAnsi="Calibri" w:cs="Calibri"/>
                <w:b/>
                <w:spacing w:val="-2"/>
                <w:sz w:val="28"/>
              </w:rPr>
            </w:pPr>
            <w:r w:rsidRPr="00B5404A">
              <w:rPr>
                <w:rFonts w:ascii="Calibri" w:hAnsi="Calibri" w:cs="Calibri"/>
                <w:b/>
                <w:sz w:val="28"/>
              </w:rPr>
              <w:lastRenderedPageBreak/>
              <w:t>Needs</w:t>
            </w:r>
            <w:r w:rsidRPr="00B5404A">
              <w:rPr>
                <w:rFonts w:ascii="Calibri" w:hAnsi="Calibri" w:cs="Calibri"/>
                <w:b/>
                <w:spacing w:val="-8"/>
                <w:sz w:val="28"/>
              </w:rPr>
              <w:t xml:space="preserve"> </w:t>
            </w:r>
            <w:r w:rsidRPr="00B5404A">
              <w:rPr>
                <w:rFonts w:ascii="Calibri" w:hAnsi="Calibri" w:cs="Calibri"/>
                <w:b/>
                <w:sz w:val="28"/>
              </w:rPr>
              <w:t>related</w:t>
            </w:r>
            <w:r w:rsidRPr="00B5404A">
              <w:rPr>
                <w:rFonts w:ascii="Calibri" w:hAnsi="Calibri" w:cs="Calibri"/>
                <w:b/>
                <w:spacing w:val="-5"/>
                <w:sz w:val="28"/>
              </w:rPr>
              <w:t xml:space="preserve"> </w:t>
            </w:r>
            <w:r w:rsidRPr="00B5404A">
              <w:rPr>
                <w:rFonts w:ascii="Calibri" w:hAnsi="Calibri" w:cs="Calibri"/>
                <w:b/>
                <w:sz w:val="28"/>
              </w:rPr>
              <w:t>to</w:t>
            </w:r>
            <w:r w:rsidRPr="00B5404A">
              <w:rPr>
                <w:rFonts w:ascii="Calibri" w:hAnsi="Calibri" w:cs="Calibri"/>
                <w:b/>
                <w:spacing w:val="-6"/>
                <w:sz w:val="28"/>
              </w:rPr>
              <w:t xml:space="preserve"> </w:t>
            </w:r>
            <w:r w:rsidRPr="00B5404A">
              <w:rPr>
                <w:rFonts w:ascii="Calibri" w:hAnsi="Calibri" w:cs="Calibri"/>
                <w:b/>
                <w:sz w:val="28"/>
              </w:rPr>
              <w:t>improving</w:t>
            </w:r>
            <w:r w:rsidRPr="00B5404A">
              <w:rPr>
                <w:rFonts w:ascii="Calibri" w:hAnsi="Calibri" w:cs="Calibri"/>
                <w:b/>
                <w:spacing w:val="-5"/>
                <w:sz w:val="28"/>
              </w:rPr>
              <w:t xml:space="preserve"> </w:t>
            </w:r>
            <w:r w:rsidRPr="00B5404A">
              <w:rPr>
                <w:rFonts w:ascii="Calibri" w:hAnsi="Calibri" w:cs="Calibri"/>
                <w:b/>
                <w:sz w:val="28"/>
              </w:rPr>
              <w:t>the</w:t>
            </w:r>
            <w:r w:rsidRPr="00B5404A">
              <w:rPr>
                <w:rFonts w:ascii="Calibri" w:hAnsi="Calibri" w:cs="Calibri"/>
                <w:b/>
                <w:spacing w:val="-6"/>
                <w:sz w:val="28"/>
              </w:rPr>
              <w:t xml:space="preserve"> </w:t>
            </w:r>
            <w:r w:rsidRPr="00B5404A">
              <w:rPr>
                <w:rFonts w:ascii="Calibri" w:hAnsi="Calibri" w:cs="Calibri"/>
                <w:b/>
                <w:sz w:val="28"/>
              </w:rPr>
              <w:t>quality</w:t>
            </w:r>
            <w:r w:rsidRPr="00B5404A">
              <w:rPr>
                <w:rFonts w:ascii="Calibri" w:hAnsi="Calibri" w:cs="Calibri"/>
                <w:b/>
                <w:spacing w:val="-5"/>
                <w:sz w:val="28"/>
              </w:rPr>
              <w:t xml:space="preserve"> </w:t>
            </w:r>
            <w:r w:rsidRPr="00B5404A">
              <w:rPr>
                <w:rFonts w:ascii="Calibri" w:hAnsi="Calibri" w:cs="Calibri"/>
                <w:b/>
                <w:sz w:val="28"/>
              </w:rPr>
              <w:t>of</w:t>
            </w:r>
            <w:r w:rsidRPr="00B5404A">
              <w:rPr>
                <w:rFonts w:ascii="Calibri" w:hAnsi="Calibri" w:cs="Calibri"/>
                <w:b/>
                <w:spacing w:val="-6"/>
                <w:sz w:val="28"/>
              </w:rPr>
              <w:t xml:space="preserve"> </w:t>
            </w:r>
            <w:r w:rsidRPr="00B5404A">
              <w:rPr>
                <w:rFonts w:ascii="Calibri" w:hAnsi="Calibri" w:cs="Calibri"/>
                <w:b/>
                <w:spacing w:val="-2"/>
                <w:sz w:val="28"/>
              </w:rPr>
              <w:t>instruction</w:t>
            </w:r>
          </w:p>
          <w:p w14:paraId="705680E5" w14:textId="0C71C9E6" w:rsidR="001355DA" w:rsidRPr="00B5404A" w:rsidRDefault="001355DA" w:rsidP="001355DA">
            <w:pPr>
              <w:widowControl/>
              <w:autoSpaceDE/>
              <w:autoSpaceDN/>
              <w:spacing w:after="160"/>
              <w:rPr>
                <w:rFonts w:ascii="Calibri" w:hAnsi="Calibri" w:cs="Calibri"/>
                <w:color w:val="212121"/>
              </w:rPr>
            </w:pPr>
            <w:r w:rsidRPr="00B5404A">
              <w:rPr>
                <w:rFonts w:ascii="Calibri" w:hAnsi="Calibri" w:cs="Calibri"/>
                <w:color w:val="000000"/>
              </w:rPr>
              <w:br/>
              <w:t xml:space="preserve">Based on IRT visit data and campus T-TESS and </w:t>
            </w:r>
            <w:r w:rsidR="00607B93" w:rsidRPr="00B5404A">
              <w:rPr>
                <w:rFonts w:ascii="Calibri" w:hAnsi="Calibri" w:cs="Calibri"/>
                <w:color w:val="000000"/>
              </w:rPr>
              <w:t xml:space="preserve">SPOT </w:t>
            </w:r>
            <w:r w:rsidRPr="00B5404A">
              <w:rPr>
                <w:rFonts w:ascii="Calibri" w:hAnsi="Calibri" w:cs="Calibri"/>
                <w:color w:val="000000"/>
              </w:rPr>
              <w:t>observation data, there are a few areas that need improvement in the area of quality of instruction:</w:t>
            </w:r>
          </w:p>
          <w:p w14:paraId="419BCB53" w14:textId="77777777" w:rsidR="001355DA" w:rsidRPr="00B5404A" w:rsidRDefault="001355DA" w:rsidP="001355DA">
            <w:pPr>
              <w:widowControl/>
              <w:autoSpaceDE/>
              <w:autoSpaceDN/>
              <w:spacing w:after="160"/>
              <w:rPr>
                <w:rFonts w:ascii="Calibri" w:hAnsi="Calibri" w:cs="Calibri"/>
                <w:color w:val="212121"/>
              </w:rPr>
            </w:pPr>
            <w:r w:rsidRPr="00B5404A">
              <w:rPr>
                <w:rFonts w:ascii="Calibri" w:hAnsi="Calibri" w:cs="Calibri"/>
                <w:color w:val="212121"/>
              </w:rPr>
              <w:t xml:space="preserve">1. </w:t>
            </w:r>
            <w:r w:rsidRPr="00B5404A">
              <w:rPr>
                <w:rFonts w:ascii="Calibri" w:hAnsi="Calibri" w:cs="Calibri"/>
                <w:color w:val="212121"/>
                <w:u w:val="single"/>
              </w:rPr>
              <w:t>Higher-order questioning</w:t>
            </w:r>
            <w:r w:rsidRPr="00B5404A">
              <w:rPr>
                <w:rFonts w:ascii="Calibri" w:hAnsi="Calibri" w:cs="Calibri"/>
                <w:color w:val="212121"/>
              </w:rPr>
              <w:t>: There is a need to enhance the level of higher-order questioning in classrooms across the campus. Teachers primarily rely on lower-level questions that focus on recall or simple comprehension. There's limited incorporation of questions that prompt students to engage in higher-order thinking, such as analysis, evaluation, and synthesis.</w:t>
            </w:r>
          </w:p>
          <w:p w14:paraId="10D40BFE" w14:textId="634A9EBC" w:rsidR="001355DA" w:rsidRPr="00B5404A" w:rsidRDefault="001355DA" w:rsidP="001355DA">
            <w:pPr>
              <w:widowControl/>
              <w:autoSpaceDE/>
              <w:autoSpaceDN/>
              <w:spacing w:after="160"/>
              <w:rPr>
                <w:rFonts w:ascii="Calibri" w:hAnsi="Calibri" w:cs="Calibri"/>
                <w:color w:val="212121"/>
              </w:rPr>
            </w:pPr>
            <w:r w:rsidRPr="00B5404A">
              <w:rPr>
                <w:rFonts w:ascii="Calibri" w:hAnsi="Calibri" w:cs="Calibri"/>
                <w:color w:val="212121"/>
              </w:rPr>
              <w:t xml:space="preserve">2. </w:t>
            </w:r>
            <w:r w:rsidRPr="00B5404A">
              <w:rPr>
                <w:rFonts w:ascii="Calibri" w:hAnsi="Calibri" w:cs="Calibri"/>
                <w:color w:val="212121"/>
                <w:u w:val="single"/>
              </w:rPr>
              <w:t>Using MRS and other classroom data to monitor and adjust</w:t>
            </w:r>
            <w:r w:rsidR="00E635FE" w:rsidRPr="00B5404A">
              <w:rPr>
                <w:rFonts w:ascii="Calibri" w:hAnsi="Calibri" w:cs="Calibri"/>
                <w:color w:val="212121"/>
                <w:u w:val="single"/>
              </w:rPr>
              <w:t xml:space="preserve"> in the moment</w:t>
            </w:r>
            <w:r w:rsidRPr="00B5404A">
              <w:rPr>
                <w:rFonts w:ascii="Calibri" w:hAnsi="Calibri" w:cs="Calibri"/>
                <w:color w:val="212121"/>
              </w:rPr>
              <w:t>: While teachers collect a variety of data through formative assessments, exit tickets, and observations, there is limited utilization of this data to inform instructional decisions. Teachers include MRS as part of their instruction but may fail to use the data in the moment to adjust and scaffold their instruction.</w:t>
            </w:r>
          </w:p>
          <w:p w14:paraId="31DCC4C6" w14:textId="77777777" w:rsidR="001355DA" w:rsidRPr="00B5404A" w:rsidRDefault="001355DA" w:rsidP="001355DA">
            <w:pPr>
              <w:widowControl/>
              <w:autoSpaceDE/>
              <w:autoSpaceDN/>
              <w:spacing w:after="160"/>
              <w:rPr>
                <w:rFonts w:ascii="Calibri" w:hAnsi="Calibri" w:cs="Calibri"/>
                <w:color w:val="212121"/>
              </w:rPr>
            </w:pPr>
            <w:r w:rsidRPr="00B5404A">
              <w:rPr>
                <w:rFonts w:ascii="Calibri" w:hAnsi="Calibri" w:cs="Calibri"/>
                <w:color w:val="212121"/>
              </w:rPr>
              <w:t xml:space="preserve">3. </w:t>
            </w:r>
            <w:r w:rsidRPr="00B5404A">
              <w:rPr>
                <w:rFonts w:ascii="Calibri" w:hAnsi="Calibri" w:cs="Calibri"/>
                <w:color w:val="212121"/>
                <w:u w:val="single"/>
              </w:rPr>
              <w:t>Differentiation</w:t>
            </w:r>
            <w:r w:rsidRPr="00B5404A">
              <w:rPr>
                <w:rFonts w:ascii="Calibri" w:hAnsi="Calibri" w:cs="Calibri"/>
                <w:color w:val="212121"/>
              </w:rPr>
              <w:t>: While teachers recognize the importance of differentiation, there is inconsistency in its implementation across classrooms. Some teachers struggle to effectively tailor instruction to meet the diverse needs of all students.</w:t>
            </w:r>
          </w:p>
          <w:p w14:paraId="29B7E6FC" w14:textId="77777777" w:rsidR="00B356C1" w:rsidRPr="00B5404A" w:rsidRDefault="001355DA" w:rsidP="001355DA">
            <w:pPr>
              <w:widowControl/>
              <w:autoSpaceDE/>
              <w:autoSpaceDN/>
              <w:spacing w:after="160"/>
              <w:rPr>
                <w:rFonts w:ascii="Calibri" w:hAnsi="Calibri" w:cs="Calibri"/>
                <w:color w:val="212121"/>
              </w:rPr>
            </w:pPr>
            <w:r w:rsidRPr="00B5404A">
              <w:rPr>
                <w:rFonts w:ascii="Calibri" w:hAnsi="Calibri" w:cs="Calibri"/>
                <w:color w:val="212121"/>
              </w:rPr>
              <w:t xml:space="preserve">4. </w:t>
            </w:r>
            <w:r w:rsidRPr="00B5404A">
              <w:rPr>
                <w:rFonts w:ascii="Calibri" w:hAnsi="Calibri" w:cs="Calibri"/>
                <w:color w:val="212121"/>
                <w:u w:val="single"/>
              </w:rPr>
              <w:t>Writing instruction</w:t>
            </w:r>
            <w:r w:rsidRPr="00B5404A">
              <w:rPr>
                <w:rFonts w:ascii="Calibri" w:hAnsi="Calibri" w:cs="Calibri"/>
                <w:color w:val="212121"/>
              </w:rPr>
              <w:t>: Writing instruction varies across classrooms, with some teachers providing comprehensive writing experiences while others offer limited opportunities for students to develop their writing skills. There's inconsistency in the emphasis placed on writing across subject areas, and some teachers may struggle to incorporate writing effectively into their lessons.</w:t>
            </w:r>
          </w:p>
          <w:p w14:paraId="7DE88722" w14:textId="7D1759EF" w:rsidR="00B5404A" w:rsidRPr="00B5404A" w:rsidRDefault="00B5404A" w:rsidP="001355DA">
            <w:pPr>
              <w:widowControl/>
              <w:autoSpaceDE/>
              <w:autoSpaceDN/>
              <w:spacing w:after="160"/>
              <w:rPr>
                <w:rFonts w:ascii="Calibri" w:hAnsi="Calibri" w:cs="Calibri"/>
                <w:color w:val="212121"/>
              </w:rPr>
            </w:pPr>
            <w:r w:rsidRPr="00B5404A">
              <w:rPr>
                <w:rFonts w:ascii="Calibri" w:hAnsi="Calibri" w:cs="Calibri"/>
                <w:color w:val="212121"/>
              </w:rPr>
              <w:t xml:space="preserve">5. </w:t>
            </w:r>
            <w:r w:rsidRPr="00B5404A">
              <w:rPr>
                <w:rFonts w:ascii="Calibri" w:hAnsi="Calibri" w:cs="Calibri"/>
                <w:color w:val="212121"/>
                <w:u w:val="single"/>
              </w:rPr>
              <w:t>English proficiency of EB students</w:t>
            </w:r>
            <w:r w:rsidRPr="00B5404A">
              <w:rPr>
                <w:rFonts w:ascii="Calibri" w:hAnsi="Calibri" w:cs="Calibri"/>
                <w:color w:val="212121"/>
              </w:rPr>
              <w:t>: There is a clear need to improve the quality of instruction for our emergent bilingual (EB) students. Teachers must focus on integrating targeted language development strategies, such as structured academic conversations and vocabulary building, to enhance English proficiency. Additionally, providing differentiated instruction and scaffolding will support EB students in achieving grade-level proficiency and making measurable language growth.</w:t>
            </w:r>
          </w:p>
        </w:tc>
      </w:tr>
      <w:tr w:rsidR="00B356C1" w14:paraId="775C2EE5" w14:textId="77777777" w:rsidTr="012B7A3B">
        <w:trPr>
          <w:trHeight w:val="1181"/>
        </w:trPr>
        <w:tc>
          <w:tcPr>
            <w:tcW w:w="11052" w:type="dxa"/>
          </w:tcPr>
          <w:p w14:paraId="1AA60510" w14:textId="77777777" w:rsidR="00B356C1" w:rsidRPr="00B5404A" w:rsidRDefault="00B356C1" w:rsidP="00B356C1">
            <w:pPr>
              <w:spacing w:before="75" w:line="276" w:lineRule="auto"/>
              <w:ind w:left="141" w:right="44"/>
              <w:rPr>
                <w:rFonts w:ascii="Calibri" w:hAnsi="Calibri" w:cs="Calibri"/>
                <w:b/>
                <w:bCs/>
                <w:sz w:val="28"/>
              </w:rPr>
            </w:pPr>
            <w:r w:rsidRPr="00B5404A">
              <w:rPr>
                <w:rFonts w:ascii="Calibri" w:hAnsi="Calibri" w:cs="Calibri"/>
                <w:b/>
                <w:sz w:val="28"/>
              </w:rPr>
              <w:t>System</w:t>
            </w:r>
            <w:r w:rsidRPr="00B5404A">
              <w:rPr>
                <w:rFonts w:ascii="Calibri" w:hAnsi="Calibri" w:cs="Calibri"/>
                <w:b/>
                <w:spacing w:val="-12"/>
                <w:sz w:val="28"/>
              </w:rPr>
              <w:t xml:space="preserve"> </w:t>
            </w:r>
            <w:r w:rsidRPr="00B5404A">
              <w:rPr>
                <w:rFonts w:ascii="Calibri" w:hAnsi="Calibri" w:cs="Calibri"/>
                <w:b/>
                <w:sz w:val="28"/>
              </w:rPr>
              <w:t>evaluation</w:t>
            </w:r>
            <w:r w:rsidRPr="00B5404A">
              <w:rPr>
                <w:rFonts w:ascii="Calibri" w:hAnsi="Calibri" w:cs="Calibri"/>
                <w:b/>
                <w:spacing w:val="-13"/>
                <w:sz w:val="28"/>
              </w:rPr>
              <w:t xml:space="preserve"> </w:t>
            </w:r>
            <w:r w:rsidRPr="00B5404A">
              <w:rPr>
                <w:rFonts w:ascii="Calibri" w:hAnsi="Calibri" w:cs="Calibri"/>
                <w:b/>
                <w:sz w:val="28"/>
              </w:rPr>
              <w:t>(</w:t>
            </w:r>
            <w:r w:rsidRPr="00B5404A">
              <w:rPr>
                <w:rFonts w:ascii="Calibri" w:hAnsi="Calibri" w:cs="Calibri"/>
                <w:b/>
                <w:bCs/>
                <w:sz w:val="28"/>
              </w:rPr>
              <w:t>philosophy,</w:t>
            </w:r>
            <w:r w:rsidRPr="00B5404A">
              <w:rPr>
                <w:rFonts w:ascii="Calibri" w:hAnsi="Calibri" w:cs="Calibri"/>
                <w:b/>
                <w:bCs/>
                <w:spacing w:val="-13"/>
                <w:sz w:val="28"/>
              </w:rPr>
              <w:t xml:space="preserve"> </w:t>
            </w:r>
            <w:r w:rsidRPr="00B5404A">
              <w:rPr>
                <w:rFonts w:ascii="Calibri" w:hAnsi="Calibri" w:cs="Calibri"/>
                <w:b/>
                <w:bCs/>
                <w:sz w:val="28"/>
              </w:rPr>
              <w:t>processes, implementation, capacity)</w:t>
            </w:r>
          </w:p>
          <w:p w14:paraId="282AFDCE" w14:textId="6A1FFF87" w:rsidR="00C319D8" w:rsidRPr="00B5404A" w:rsidRDefault="00C319D8" w:rsidP="00C319D8">
            <w:pPr>
              <w:widowControl/>
              <w:autoSpaceDE/>
              <w:autoSpaceDN/>
              <w:rPr>
                <w:rFonts w:ascii="Calibri" w:eastAsia="Aptos" w:hAnsi="Calibri" w:cs="Calibri"/>
                <w:kern w:val="2"/>
                <w14:ligatures w14:val="standardContextual"/>
              </w:rPr>
            </w:pPr>
            <w:r w:rsidRPr="00B5404A">
              <w:rPr>
                <w:rFonts w:ascii="Calibri" w:eastAsia="Aptos" w:hAnsi="Calibri" w:cs="Calibri"/>
                <w:b/>
                <w:bCs/>
                <w:kern w:val="2"/>
                <w:sz w:val="24"/>
                <w:szCs w:val="24"/>
                <w:u w:val="single"/>
                <w14:ligatures w14:val="standardContextual"/>
              </w:rPr>
              <w:br/>
            </w:r>
            <w:r w:rsidRPr="00B5404A">
              <w:rPr>
                <w:rFonts w:ascii="Calibri" w:eastAsia="Aptos" w:hAnsi="Calibri" w:cs="Calibri"/>
                <w:kern w:val="2"/>
                <w:u w:val="single"/>
                <w14:ligatures w14:val="standardContextual"/>
              </w:rPr>
              <w:t>Philosophy</w:t>
            </w:r>
            <w:r w:rsidRPr="00B5404A">
              <w:rPr>
                <w:rFonts w:ascii="Calibri" w:eastAsia="Aptos" w:hAnsi="Calibri" w:cs="Calibri"/>
                <w:kern w:val="2"/>
                <w14:ligatures w14:val="standardContextual"/>
              </w:rPr>
              <w:t>: Our school's philosophy regarding system evaluation emphasizes a commitment to continuous improvement and data-informed decision-making. We believe that regular evaluation of our systems and processes is essential to ensure that we are meeting the needs of all students and providing a high-quality educational experience.</w:t>
            </w:r>
            <w:r w:rsidR="000234B3" w:rsidRPr="00B5404A">
              <w:rPr>
                <w:rFonts w:ascii="Calibri" w:eastAsia="Aptos" w:hAnsi="Calibri" w:cs="Calibri"/>
                <w:kern w:val="2"/>
                <w14:ligatures w14:val="standardContextual"/>
              </w:rPr>
              <w:t xml:space="preserve"> Educators who were not modeling this philosophy are not returning to McNamara this year.</w:t>
            </w:r>
          </w:p>
          <w:p w14:paraId="14577DA3" w14:textId="77777777" w:rsidR="00C319D8" w:rsidRPr="00B5404A" w:rsidRDefault="00C319D8" w:rsidP="00C319D8">
            <w:pPr>
              <w:widowControl/>
              <w:autoSpaceDE/>
              <w:autoSpaceDN/>
              <w:rPr>
                <w:rFonts w:ascii="Calibri" w:eastAsia="Aptos" w:hAnsi="Calibri" w:cs="Calibri"/>
                <w:kern w:val="2"/>
                <w14:ligatures w14:val="standardContextual"/>
              </w:rPr>
            </w:pPr>
          </w:p>
          <w:p w14:paraId="7B7B99B9" w14:textId="63CA2EFA" w:rsidR="00C319D8" w:rsidRPr="00B5404A" w:rsidRDefault="00C319D8" w:rsidP="00C319D8">
            <w:pPr>
              <w:widowControl/>
              <w:autoSpaceDE/>
              <w:autoSpaceDN/>
              <w:rPr>
                <w:rFonts w:ascii="Calibri" w:eastAsia="Aptos" w:hAnsi="Calibri" w:cs="Calibri"/>
                <w:kern w:val="2"/>
                <w14:ligatures w14:val="standardContextual"/>
              </w:rPr>
            </w:pPr>
            <w:r w:rsidRPr="00B5404A">
              <w:rPr>
                <w:rFonts w:ascii="Calibri" w:eastAsia="Aptos" w:hAnsi="Calibri" w:cs="Calibri"/>
                <w:kern w:val="2"/>
                <w:u w:val="single"/>
                <w14:ligatures w14:val="standardContextual"/>
              </w:rPr>
              <w:t>Processes</w:t>
            </w:r>
            <w:r w:rsidRPr="00B5404A">
              <w:rPr>
                <w:rFonts w:ascii="Calibri" w:eastAsia="Aptos" w:hAnsi="Calibri" w:cs="Calibri"/>
                <w:kern w:val="2"/>
                <w14:ligatures w14:val="standardContextual"/>
              </w:rPr>
              <w:t xml:space="preserve">: Our system evaluation processes involve a comprehensive review of various aspects of our school's operation, including curriculum and instruction, assessment practices, student support services, professional development, and parent/community engagement. We utilize a variety of data sources, such as student achievement data, observation </w:t>
            </w:r>
            <w:r w:rsidRPr="00B5404A">
              <w:rPr>
                <w:rFonts w:ascii="Calibri" w:eastAsia="Aptos" w:hAnsi="Calibri" w:cs="Calibri"/>
                <w:kern w:val="2"/>
                <w14:ligatures w14:val="standardContextual"/>
              </w:rPr>
              <w:lastRenderedPageBreak/>
              <w:t>feedback, and stakeholder input, to assess the effectiveness of our systems and identify areas for improvement.</w:t>
            </w:r>
            <w:r w:rsidR="000234B3" w:rsidRPr="00B5404A">
              <w:rPr>
                <w:rFonts w:ascii="Calibri" w:eastAsia="Aptos" w:hAnsi="Calibri" w:cs="Calibri"/>
                <w:kern w:val="2"/>
                <w14:ligatures w14:val="standardContextual"/>
              </w:rPr>
              <w:t xml:space="preserve"> We will improve data meeting discussions where they will be more frequent and a regular part of our improvement cycle.</w:t>
            </w:r>
          </w:p>
          <w:p w14:paraId="4FC5414C" w14:textId="77777777" w:rsidR="00C319D8" w:rsidRPr="00B5404A" w:rsidRDefault="00C319D8" w:rsidP="00C319D8">
            <w:pPr>
              <w:widowControl/>
              <w:autoSpaceDE/>
              <w:autoSpaceDN/>
              <w:rPr>
                <w:rFonts w:ascii="Calibri" w:eastAsia="Aptos" w:hAnsi="Calibri" w:cs="Calibri"/>
                <w:kern w:val="2"/>
                <w14:ligatures w14:val="standardContextual"/>
              </w:rPr>
            </w:pPr>
          </w:p>
          <w:p w14:paraId="5D66DA72" w14:textId="77777777" w:rsidR="00C319D8" w:rsidRPr="00B5404A" w:rsidRDefault="00C319D8" w:rsidP="00C319D8">
            <w:pPr>
              <w:widowControl/>
              <w:autoSpaceDE/>
              <w:autoSpaceDN/>
              <w:rPr>
                <w:rFonts w:ascii="Calibri" w:eastAsia="Aptos" w:hAnsi="Calibri" w:cs="Calibri"/>
                <w:kern w:val="2"/>
                <w14:ligatures w14:val="standardContextual"/>
              </w:rPr>
            </w:pPr>
            <w:r w:rsidRPr="00B5404A">
              <w:rPr>
                <w:rFonts w:ascii="Calibri" w:eastAsia="Aptos" w:hAnsi="Calibri" w:cs="Calibri"/>
                <w:kern w:val="2"/>
                <w:u w:val="single"/>
                <w14:ligatures w14:val="standardContextual"/>
              </w:rPr>
              <w:t>Implementation</w:t>
            </w:r>
            <w:r w:rsidRPr="00B5404A">
              <w:rPr>
                <w:rFonts w:ascii="Calibri" w:eastAsia="Aptos" w:hAnsi="Calibri" w:cs="Calibri"/>
                <w:kern w:val="2"/>
                <w14:ligatures w14:val="standardContextual"/>
              </w:rPr>
              <w:t>: To ensure effective implementation of our system evaluation processes, we have established clear protocols and timelines for data collection, analysis, and action planning. This includes regular meetings of the school leadership team, data review sessions with instructional staff, and collaboration with stakeholders to develop and implement improvement initiatives.</w:t>
            </w:r>
          </w:p>
          <w:p w14:paraId="4DD73F73" w14:textId="77777777" w:rsidR="00C319D8" w:rsidRPr="00B5404A" w:rsidRDefault="00C319D8" w:rsidP="00C319D8">
            <w:pPr>
              <w:widowControl/>
              <w:autoSpaceDE/>
              <w:autoSpaceDN/>
              <w:rPr>
                <w:rFonts w:ascii="Calibri" w:eastAsia="Aptos" w:hAnsi="Calibri" w:cs="Calibri"/>
                <w:kern w:val="2"/>
                <w14:ligatures w14:val="standardContextual"/>
              </w:rPr>
            </w:pPr>
          </w:p>
          <w:p w14:paraId="55A9F82A" w14:textId="7661082B" w:rsidR="00C319D8" w:rsidRPr="00B5404A" w:rsidRDefault="00C319D8" w:rsidP="00C319D8">
            <w:pPr>
              <w:widowControl/>
              <w:autoSpaceDE/>
              <w:autoSpaceDN/>
              <w:rPr>
                <w:rFonts w:ascii="Calibri" w:eastAsia="Aptos" w:hAnsi="Calibri" w:cs="Calibri"/>
                <w:kern w:val="2"/>
                <w14:ligatures w14:val="standardContextual"/>
              </w:rPr>
            </w:pPr>
            <w:r w:rsidRPr="00B5404A">
              <w:rPr>
                <w:rFonts w:ascii="Calibri" w:eastAsia="Aptos" w:hAnsi="Calibri" w:cs="Calibri"/>
                <w:kern w:val="2"/>
                <w:u w:val="single"/>
                <w14:ligatures w14:val="standardContextual"/>
              </w:rPr>
              <w:t>Capacity</w:t>
            </w:r>
            <w:r w:rsidRPr="00B5404A">
              <w:rPr>
                <w:rFonts w:ascii="Calibri" w:eastAsia="Aptos" w:hAnsi="Calibri" w:cs="Calibri"/>
                <w:kern w:val="2"/>
                <w14:ligatures w14:val="standardContextual"/>
              </w:rPr>
              <w:t xml:space="preserve">: Building capacity for system evaluation is a priority for our school. We provide ongoing professional development opportunities for staff to develop skills in data analysis, assessment literacy, and program evaluation. Additionally, we promote a culture of collaboration and shared responsibility, empowering all stakeholders to actively participate in the evaluation process and contribute to school improvement efforts. Our capacity-building efforts also include the establishment of weekly Professional Learning Communities (PLCs) </w:t>
            </w:r>
            <w:r w:rsidR="000234B3" w:rsidRPr="00B5404A">
              <w:rPr>
                <w:rFonts w:ascii="Calibri" w:eastAsia="Aptos" w:hAnsi="Calibri" w:cs="Calibri"/>
                <w:kern w:val="2"/>
                <w14:ligatures w14:val="standardContextual"/>
              </w:rPr>
              <w:t>and data prediction meetings</w:t>
            </w:r>
            <w:r w:rsidR="00B526D6" w:rsidRPr="00B5404A">
              <w:rPr>
                <w:rFonts w:ascii="Calibri" w:eastAsia="Aptos" w:hAnsi="Calibri" w:cs="Calibri"/>
                <w:kern w:val="2"/>
                <w14:ligatures w14:val="standardContextual"/>
              </w:rPr>
              <w:t xml:space="preserve"> </w:t>
            </w:r>
            <w:r w:rsidRPr="00B5404A">
              <w:rPr>
                <w:rFonts w:ascii="Calibri" w:eastAsia="Aptos" w:hAnsi="Calibri" w:cs="Calibri"/>
                <w:kern w:val="2"/>
                <w14:ligatures w14:val="standardContextual"/>
              </w:rPr>
              <w:t>with teachers. These serve as dedicated time for collaborative discussion, reflection, and planning among grade-level or subject-area teams. During PLC meetings, teachers analyze student data, share instructional strategies and resources, and develop action plans to address specific areas of need identified through data analysis.</w:t>
            </w:r>
          </w:p>
          <w:p w14:paraId="5E7987D0" w14:textId="77777777" w:rsidR="00B356C1" w:rsidRPr="00B5404A" w:rsidRDefault="00B356C1">
            <w:pPr>
              <w:pStyle w:val="BodyText"/>
              <w:rPr>
                <w:rFonts w:ascii="Calibri" w:hAnsi="Calibri" w:cs="Calibri"/>
                <w:b/>
                <w:sz w:val="20"/>
              </w:rPr>
            </w:pPr>
          </w:p>
        </w:tc>
      </w:tr>
    </w:tbl>
    <w:p w14:paraId="23734C30" w14:textId="0FB7DBCC" w:rsidR="00E81975" w:rsidRPr="00760152" w:rsidRDefault="00E81975">
      <w:pPr>
        <w:pStyle w:val="BodyText"/>
        <w:rPr>
          <w:b/>
          <w:sz w:val="20"/>
        </w:rPr>
      </w:pPr>
    </w:p>
    <w:p w14:paraId="23734C35" w14:textId="77777777" w:rsidR="00E81975" w:rsidRPr="00760152" w:rsidRDefault="00E81975">
      <w:pPr>
        <w:rPr>
          <w:sz w:val="20"/>
        </w:rPr>
        <w:sectPr w:rsidR="00E81975" w:rsidRPr="00760152" w:rsidSect="00B0488E">
          <w:pgSz w:w="12240" w:h="15840"/>
          <w:pgMar w:top="1380" w:right="320" w:bottom="1260" w:left="680" w:header="0" w:footer="1065" w:gutter="0"/>
          <w:cols w:space="720"/>
        </w:sectPr>
      </w:pPr>
    </w:p>
    <w:p w14:paraId="23734C36" w14:textId="4A6DD0E6" w:rsidR="00E81975" w:rsidRPr="00760152" w:rsidRDefault="006B442D">
      <w:pPr>
        <w:spacing w:before="60"/>
        <w:ind w:right="357"/>
        <w:jc w:val="center"/>
        <w:rPr>
          <w:b/>
          <w:sz w:val="36"/>
        </w:rPr>
      </w:pPr>
      <w:r w:rsidRPr="00760152">
        <w:rPr>
          <w:b/>
          <w:sz w:val="36"/>
        </w:rPr>
        <w:lastRenderedPageBreak/>
        <w:t>School</w:t>
      </w:r>
      <w:r w:rsidRPr="00760152">
        <w:rPr>
          <w:b/>
          <w:spacing w:val="-4"/>
          <w:sz w:val="36"/>
        </w:rPr>
        <w:t xml:space="preserve"> </w:t>
      </w:r>
      <w:r w:rsidRPr="00760152">
        <w:rPr>
          <w:b/>
          <w:sz w:val="36"/>
        </w:rPr>
        <w:t>Action</w:t>
      </w:r>
      <w:r w:rsidRPr="00760152">
        <w:rPr>
          <w:b/>
          <w:spacing w:val="-2"/>
          <w:sz w:val="36"/>
        </w:rPr>
        <w:t xml:space="preserve"> </w:t>
      </w:r>
      <w:r w:rsidRPr="00760152">
        <w:rPr>
          <w:b/>
          <w:sz w:val="36"/>
        </w:rPr>
        <w:t>Plan</w:t>
      </w:r>
    </w:p>
    <w:p w14:paraId="23734C37" w14:textId="77777777" w:rsidR="00E81975" w:rsidRPr="00760152" w:rsidRDefault="00E81975">
      <w:pPr>
        <w:pStyle w:val="BodyText"/>
        <w:spacing w:before="47"/>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0083"/>
      </w:tblGrid>
      <w:tr w:rsidR="00E81975" w:rsidRPr="00760152" w14:paraId="23734C3A" w14:textId="77777777" w:rsidTr="33841E11">
        <w:trPr>
          <w:trHeight w:val="1515"/>
        </w:trPr>
        <w:tc>
          <w:tcPr>
            <w:tcW w:w="509" w:type="dxa"/>
            <w:vMerge w:val="restart"/>
            <w:tcBorders>
              <w:bottom w:val="single" w:sz="24" w:space="0" w:color="000000" w:themeColor="text1"/>
            </w:tcBorders>
            <w:shd w:val="clear" w:color="auto" w:fill="00FF00"/>
            <w:textDirection w:val="btLr"/>
          </w:tcPr>
          <w:p w14:paraId="23734C38" w14:textId="77777777" w:rsidR="00E81975" w:rsidRPr="00760152" w:rsidRDefault="006B442D">
            <w:pPr>
              <w:pStyle w:val="TableParagraph"/>
              <w:spacing w:before="109"/>
              <w:ind w:right="2"/>
              <w:jc w:val="center"/>
              <w:rPr>
                <w:b/>
                <w:sz w:val="32"/>
              </w:rPr>
            </w:pPr>
            <w:r w:rsidRPr="00760152">
              <w:rPr>
                <w:b/>
                <w:sz w:val="32"/>
              </w:rPr>
              <w:t>KEY</w:t>
            </w:r>
            <w:r w:rsidRPr="00760152">
              <w:rPr>
                <w:b/>
                <w:spacing w:val="-7"/>
                <w:sz w:val="32"/>
              </w:rPr>
              <w:t xml:space="preserve"> </w:t>
            </w:r>
            <w:r w:rsidRPr="00760152">
              <w:rPr>
                <w:b/>
                <w:sz w:val="32"/>
              </w:rPr>
              <w:t>ACTION</w:t>
            </w:r>
            <w:r w:rsidRPr="00760152">
              <w:rPr>
                <w:b/>
                <w:spacing w:val="-6"/>
                <w:sz w:val="32"/>
              </w:rPr>
              <w:t xml:space="preserve"> </w:t>
            </w:r>
            <w:r w:rsidRPr="00760152">
              <w:rPr>
                <w:b/>
                <w:spacing w:val="-5"/>
                <w:sz w:val="32"/>
              </w:rPr>
              <w:t>ONE</w:t>
            </w:r>
          </w:p>
        </w:tc>
        <w:tc>
          <w:tcPr>
            <w:tcW w:w="10083" w:type="dxa"/>
          </w:tcPr>
          <w:p w14:paraId="198E004A" w14:textId="77777777" w:rsidR="00E81975" w:rsidRPr="00760152" w:rsidRDefault="006B442D">
            <w:pPr>
              <w:pStyle w:val="TableParagraph"/>
              <w:spacing w:line="320" w:lineRule="exact"/>
              <w:ind w:left="105"/>
              <w:rPr>
                <w:i/>
                <w:spacing w:val="-2"/>
                <w:sz w:val="20"/>
              </w:rPr>
            </w:pPr>
            <w:r w:rsidRPr="00760152">
              <w:rPr>
                <w:b/>
                <w:sz w:val="28"/>
              </w:rPr>
              <w:t>Key</w:t>
            </w:r>
            <w:r w:rsidRPr="00760152">
              <w:rPr>
                <w:b/>
                <w:spacing w:val="-5"/>
                <w:sz w:val="28"/>
              </w:rPr>
              <w:t xml:space="preserve"> </w:t>
            </w:r>
            <w:r w:rsidRPr="00760152">
              <w:rPr>
                <w:b/>
                <w:sz w:val="28"/>
              </w:rPr>
              <w:t>Action</w:t>
            </w:r>
            <w:r w:rsidRPr="00760152">
              <w:rPr>
                <w:b/>
                <w:spacing w:val="55"/>
                <w:sz w:val="28"/>
              </w:rPr>
              <w:t xml:space="preserve"> </w:t>
            </w:r>
            <w:r w:rsidRPr="00760152">
              <w:rPr>
                <w:i/>
                <w:sz w:val="20"/>
              </w:rPr>
              <w:t>(Briefly</w:t>
            </w:r>
            <w:r w:rsidRPr="00760152">
              <w:rPr>
                <w:i/>
                <w:spacing w:val="-4"/>
                <w:sz w:val="20"/>
              </w:rPr>
              <w:t xml:space="preserve"> </w:t>
            </w:r>
            <w:r w:rsidRPr="00760152">
              <w:rPr>
                <w:i/>
                <w:sz w:val="20"/>
              </w:rPr>
              <w:t>state</w:t>
            </w:r>
            <w:r w:rsidRPr="00760152">
              <w:rPr>
                <w:i/>
                <w:spacing w:val="-5"/>
                <w:sz w:val="20"/>
              </w:rPr>
              <w:t xml:space="preserve"> </w:t>
            </w:r>
            <w:r w:rsidRPr="00760152">
              <w:rPr>
                <w:i/>
                <w:sz w:val="20"/>
              </w:rPr>
              <w:t>the</w:t>
            </w:r>
            <w:r w:rsidRPr="00760152">
              <w:rPr>
                <w:i/>
                <w:spacing w:val="-4"/>
                <w:sz w:val="20"/>
              </w:rPr>
              <w:t xml:space="preserve"> </w:t>
            </w:r>
            <w:r w:rsidRPr="00760152">
              <w:rPr>
                <w:i/>
                <w:sz w:val="20"/>
              </w:rPr>
              <w:t>specific</w:t>
            </w:r>
            <w:r w:rsidRPr="00760152">
              <w:rPr>
                <w:i/>
                <w:spacing w:val="-4"/>
                <w:sz w:val="20"/>
              </w:rPr>
              <w:t xml:space="preserve"> </w:t>
            </w:r>
            <w:r w:rsidRPr="00760152">
              <w:rPr>
                <w:i/>
                <w:sz w:val="20"/>
              </w:rPr>
              <w:t>goal</w:t>
            </w:r>
            <w:r w:rsidRPr="00760152">
              <w:rPr>
                <w:i/>
                <w:spacing w:val="-5"/>
                <w:sz w:val="20"/>
              </w:rPr>
              <w:t xml:space="preserve"> </w:t>
            </w:r>
            <w:r w:rsidRPr="00760152">
              <w:rPr>
                <w:i/>
                <w:sz w:val="20"/>
              </w:rPr>
              <w:t>or</w:t>
            </w:r>
            <w:r w:rsidRPr="00760152">
              <w:rPr>
                <w:i/>
                <w:spacing w:val="-4"/>
                <w:sz w:val="20"/>
              </w:rPr>
              <w:t xml:space="preserve"> </w:t>
            </w:r>
            <w:r w:rsidRPr="00760152">
              <w:rPr>
                <w:i/>
                <w:spacing w:val="-2"/>
                <w:sz w:val="20"/>
              </w:rPr>
              <w:t>objective.)</w:t>
            </w:r>
          </w:p>
          <w:p w14:paraId="23734C39" w14:textId="37E88EE6" w:rsidR="00B473E7" w:rsidRPr="00B473E7" w:rsidRDefault="00EA5C38" w:rsidP="00B473E7">
            <w:pPr>
              <w:pStyle w:val="TableParagraph"/>
              <w:spacing w:line="320" w:lineRule="exact"/>
              <w:ind w:left="105"/>
            </w:pPr>
            <w:r>
              <w:br/>
              <w:t>Increase the number of s</w:t>
            </w:r>
            <w:r w:rsidR="1CD9882B">
              <w:t>t</w:t>
            </w:r>
            <w:r>
              <w:t xml:space="preserve">udents reading on grade level </w:t>
            </w:r>
            <w:r w:rsidR="00803C91">
              <w:t>in English and Spanish</w:t>
            </w:r>
            <w:r w:rsidR="00B473E7">
              <w:t xml:space="preserve"> </w:t>
            </w:r>
            <w:r>
              <w:t>in Kinder-3rd grade</w:t>
            </w:r>
          </w:p>
        </w:tc>
      </w:tr>
      <w:tr w:rsidR="00E81975" w:rsidRPr="00760152" w14:paraId="23734C3D" w14:textId="77777777" w:rsidTr="33841E11">
        <w:trPr>
          <w:trHeight w:val="414"/>
        </w:trPr>
        <w:tc>
          <w:tcPr>
            <w:tcW w:w="509" w:type="dxa"/>
            <w:vMerge/>
            <w:textDirection w:val="btLr"/>
          </w:tcPr>
          <w:p w14:paraId="23734C3B" w14:textId="77777777" w:rsidR="00E81975" w:rsidRPr="00760152" w:rsidRDefault="00E81975">
            <w:pPr>
              <w:rPr>
                <w:sz w:val="2"/>
                <w:szCs w:val="2"/>
              </w:rPr>
            </w:pPr>
          </w:p>
        </w:tc>
        <w:tc>
          <w:tcPr>
            <w:tcW w:w="10083" w:type="dxa"/>
            <w:tcBorders>
              <w:bottom w:val="nil"/>
            </w:tcBorders>
          </w:tcPr>
          <w:p w14:paraId="23734C3C" w14:textId="77777777" w:rsidR="00E81975" w:rsidRPr="00760152" w:rsidRDefault="006B442D">
            <w:pPr>
              <w:pStyle w:val="TableParagraph"/>
              <w:spacing w:line="295" w:lineRule="exact"/>
              <w:ind w:left="105"/>
              <w:rPr>
                <w:i/>
                <w:sz w:val="20"/>
              </w:rPr>
            </w:pPr>
            <w:r w:rsidRPr="00760152">
              <w:rPr>
                <w:b/>
                <w:sz w:val="28"/>
              </w:rPr>
              <w:t>Indicators</w:t>
            </w:r>
            <w:r w:rsidRPr="00760152">
              <w:rPr>
                <w:b/>
                <w:spacing w:val="-9"/>
                <w:sz w:val="28"/>
              </w:rPr>
              <w:t xml:space="preserve"> </w:t>
            </w:r>
            <w:r w:rsidRPr="00760152">
              <w:rPr>
                <w:b/>
                <w:sz w:val="28"/>
              </w:rPr>
              <w:t>of</w:t>
            </w:r>
            <w:r w:rsidRPr="00760152">
              <w:rPr>
                <w:b/>
                <w:spacing w:val="-9"/>
                <w:sz w:val="28"/>
              </w:rPr>
              <w:t xml:space="preserve"> </w:t>
            </w:r>
            <w:r w:rsidRPr="00760152">
              <w:rPr>
                <w:b/>
                <w:sz w:val="28"/>
              </w:rPr>
              <w:t>success</w:t>
            </w:r>
            <w:r w:rsidRPr="00760152">
              <w:rPr>
                <w:b/>
                <w:spacing w:val="-13"/>
                <w:sz w:val="28"/>
              </w:rPr>
              <w:t xml:space="preserve"> </w:t>
            </w:r>
            <w:r w:rsidRPr="00760152">
              <w:rPr>
                <w:i/>
                <w:sz w:val="20"/>
              </w:rPr>
              <w:t>(Measurable</w:t>
            </w:r>
            <w:r w:rsidRPr="00760152">
              <w:rPr>
                <w:i/>
                <w:spacing w:val="-7"/>
                <w:sz w:val="20"/>
              </w:rPr>
              <w:t xml:space="preserve"> </w:t>
            </w:r>
            <w:r w:rsidRPr="00760152">
              <w:rPr>
                <w:i/>
                <w:sz w:val="20"/>
              </w:rPr>
              <w:t>results</w:t>
            </w:r>
            <w:r w:rsidRPr="00760152">
              <w:rPr>
                <w:i/>
                <w:spacing w:val="-7"/>
                <w:sz w:val="20"/>
              </w:rPr>
              <w:t xml:space="preserve"> </w:t>
            </w:r>
            <w:r w:rsidRPr="00760152">
              <w:rPr>
                <w:i/>
                <w:sz w:val="20"/>
              </w:rPr>
              <w:t>that</w:t>
            </w:r>
            <w:r w:rsidRPr="00760152">
              <w:rPr>
                <w:i/>
                <w:spacing w:val="-8"/>
                <w:sz w:val="20"/>
              </w:rPr>
              <w:t xml:space="preserve"> </w:t>
            </w:r>
            <w:r w:rsidRPr="00760152">
              <w:rPr>
                <w:i/>
                <w:sz w:val="20"/>
              </w:rPr>
              <w:t>describe</w:t>
            </w:r>
            <w:r w:rsidRPr="00760152">
              <w:rPr>
                <w:i/>
                <w:spacing w:val="-7"/>
                <w:sz w:val="20"/>
              </w:rPr>
              <w:t xml:space="preserve"> </w:t>
            </w:r>
            <w:r w:rsidRPr="00760152">
              <w:rPr>
                <w:i/>
                <w:spacing w:val="-2"/>
                <w:sz w:val="20"/>
              </w:rPr>
              <w:t>success.)</w:t>
            </w:r>
          </w:p>
        </w:tc>
      </w:tr>
      <w:tr w:rsidR="000E0A3D" w:rsidRPr="00760152" w14:paraId="23734C40" w14:textId="77777777" w:rsidTr="004B2DCB">
        <w:trPr>
          <w:trHeight w:val="2950"/>
        </w:trPr>
        <w:tc>
          <w:tcPr>
            <w:tcW w:w="509" w:type="dxa"/>
            <w:vMerge/>
            <w:textDirection w:val="btLr"/>
          </w:tcPr>
          <w:p w14:paraId="23734C3E" w14:textId="77777777" w:rsidR="000E0A3D" w:rsidRPr="00760152" w:rsidRDefault="000E0A3D">
            <w:pPr>
              <w:rPr>
                <w:sz w:val="2"/>
                <w:szCs w:val="2"/>
              </w:rPr>
            </w:pPr>
          </w:p>
        </w:tc>
        <w:tc>
          <w:tcPr>
            <w:tcW w:w="10083" w:type="dxa"/>
            <w:tcBorders>
              <w:top w:val="nil"/>
            </w:tcBorders>
          </w:tcPr>
          <w:p w14:paraId="3A290B2F" w14:textId="1C67712A" w:rsidR="000E0A3D" w:rsidRPr="00760152" w:rsidRDefault="000E0A3D" w:rsidP="41D5D0A7">
            <w:pPr>
              <w:pStyle w:val="TableParagraph"/>
              <w:numPr>
                <w:ilvl w:val="0"/>
                <w:numId w:val="15"/>
              </w:numPr>
              <w:spacing w:before="118"/>
              <w:rPr>
                <w:sz w:val="26"/>
                <w:szCs w:val="26"/>
              </w:rPr>
            </w:pPr>
            <w:r>
              <w:t>70% of 2nd-3rd grade students will increase their RIT score on the Reading NWEA Map assessment by 6 points by the MOY administration in January 2025 and at least 8 additional points by the EOY administration in May 2025.</w:t>
            </w:r>
          </w:p>
          <w:p w14:paraId="539EEFD3" w14:textId="2EB82487" w:rsidR="000E0A3D" w:rsidRPr="00AE3D37" w:rsidRDefault="000E0A3D" w:rsidP="002F7E00">
            <w:pPr>
              <w:pStyle w:val="TableParagraph"/>
              <w:numPr>
                <w:ilvl w:val="0"/>
                <w:numId w:val="15"/>
              </w:numPr>
              <w:spacing w:before="269"/>
            </w:pPr>
            <w:r>
              <w:t>At least 50% of our students in 2</w:t>
            </w:r>
            <w:r w:rsidRPr="41D5D0A7">
              <w:rPr>
                <w:vertAlign w:val="superscript"/>
              </w:rPr>
              <w:t>nd</w:t>
            </w:r>
            <w:r>
              <w:t>-3</w:t>
            </w:r>
            <w:r w:rsidRPr="41D5D0A7">
              <w:rPr>
                <w:vertAlign w:val="superscript"/>
              </w:rPr>
              <w:t>rd</w:t>
            </w:r>
            <w:r>
              <w:t xml:space="preserve"> grade will be at or above the 45</w:t>
            </w:r>
            <w:r w:rsidRPr="41D5D0A7">
              <w:rPr>
                <w:vertAlign w:val="superscript"/>
              </w:rPr>
              <w:t>th</w:t>
            </w:r>
            <w:r>
              <w:t xml:space="preserve"> percentile nationally </w:t>
            </w:r>
            <w:r w:rsidR="00822EBF">
              <w:t xml:space="preserve">in terms of achievement </w:t>
            </w:r>
            <w:r>
              <w:t>as assessed by the EOY NWEA Map reading administration in May 2025</w:t>
            </w:r>
            <w:r w:rsidR="00822EBF">
              <w:t>.</w:t>
            </w:r>
          </w:p>
          <w:p w14:paraId="23734C3F" w14:textId="1363651F" w:rsidR="000E0A3D" w:rsidRPr="00760152" w:rsidRDefault="000E0A3D" w:rsidP="41D5D0A7">
            <w:pPr>
              <w:pStyle w:val="TableParagraph"/>
              <w:numPr>
                <w:ilvl w:val="0"/>
                <w:numId w:val="15"/>
              </w:numPr>
              <w:spacing w:before="266"/>
              <w:rPr>
                <w:sz w:val="26"/>
                <w:szCs w:val="26"/>
              </w:rPr>
            </w:pPr>
            <w:r>
              <w:t>50% of K-1st grade students will move up one performance level or will maintain at/above performance from the BOY DIBELS/Lectura administration to the MOY administration. That number will increase to 60% of students for the EOY administration in May 2025.</w:t>
            </w:r>
          </w:p>
        </w:tc>
      </w:tr>
      <w:tr w:rsidR="00E81975" w:rsidRPr="00760152" w14:paraId="23734C49" w14:textId="77777777" w:rsidTr="33841E11">
        <w:trPr>
          <w:trHeight w:val="270"/>
        </w:trPr>
        <w:tc>
          <w:tcPr>
            <w:tcW w:w="509" w:type="dxa"/>
            <w:vMerge/>
            <w:textDirection w:val="btLr"/>
          </w:tcPr>
          <w:p w14:paraId="23734C47" w14:textId="77777777" w:rsidR="00E81975" w:rsidRPr="00760152" w:rsidRDefault="00E81975">
            <w:pPr>
              <w:rPr>
                <w:sz w:val="2"/>
                <w:szCs w:val="2"/>
              </w:rPr>
            </w:pPr>
          </w:p>
        </w:tc>
        <w:tc>
          <w:tcPr>
            <w:tcW w:w="10083" w:type="dxa"/>
            <w:tcBorders>
              <w:bottom w:val="nil"/>
            </w:tcBorders>
          </w:tcPr>
          <w:p w14:paraId="23734C48" w14:textId="77777777" w:rsidR="00E81975" w:rsidRPr="00760152" w:rsidRDefault="006B442D">
            <w:pPr>
              <w:pStyle w:val="TableParagraph"/>
              <w:spacing w:line="249" w:lineRule="exact"/>
              <w:ind w:left="105"/>
              <w:rPr>
                <w:i/>
                <w:sz w:val="20"/>
              </w:rPr>
            </w:pPr>
            <w:r w:rsidRPr="00760152">
              <w:rPr>
                <w:b/>
                <w:sz w:val="28"/>
              </w:rPr>
              <w:t>Specific</w:t>
            </w:r>
            <w:r w:rsidRPr="00760152">
              <w:rPr>
                <w:b/>
                <w:spacing w:val="-7"/>
                <w:sz w:val="28"/>
              </w:rPr>
              <w:t xml:space="preserve"> </w:t>
            </w:r>
            <w:r w:rsidRPr="00760152">
              <w:rPr>
                <w:b/>
                <w:sz w:val="28"/>
              </w:rPr>
              <w:t>actions</w:t>
            </w:r>
            <w:r w:rsidRPr="00760152">
              <w:rPr>
                <w:b/>
                <w:spacing w:val="-6"/>
                <w:sz w:val="28"/>
              </w:rPr>
              <w:t xml:space="preserve"> </w:t>
            </w:r>
            <w:r w:rsidRPr="00760152">
              <w:rPr>
                <w:b/>
                <w:sz w:val="28"/>
              </w:rPr>
              <w:t>–</w:t>
            </w:r>
            <w:r w:rsidRPr="00760152">
              <w:rPr>
                <w:b/>
                <w:spacing w:val="-7"/>
                <w:sz w:val="28"/>
              </w:rPr>
              <w:t xml:space="preserve"> </w:t>
            </w:r>
            <w:r w:rsidRPr="00760152">
              <w:rPr>
                <w:b/>
                <w:sz w:val="28"/>
              </w:rPr>
              <w:t>school</w:t>
            </w:r>
            <w:r w:rsidRPr="00760152">
              <w:rPr>
                <w:b/>
                <w:spacing w:val="-6"/>
                <w:sz w:val="28"/>
              </w:rPr>
              <w:t xml:space="preserve"> </w:t>
            </w:r>
            <w:r w:rsidRPr="00760152">
              <w:rPr>
                <w:b/>
                <w:sz w:val="28"/>
              </w:rPr>
              <w:t>leaders</w:t>
            </w:r>
            <w:r w:rsidRPr="00760152">
              <w:rPr>
                <w:b/>
                <w:spacing w:val="47"/>
                <w:sz w:val="28"/>
              </w:rPr>
              <w:t xml:space="preserve"> </w:t>
            </w:r>
            <w:r w:rsidRPr="00760152">
              <w:rPr>
                <w:i/>
                <w:sz w:val="20"/>
              </w:rPr>
              <w:t>(What</w:t>
            </w:r>
            <w:r w:rsidRPr="00760152">
              <w:rPr>
                <w:i/>
                <w:spacing w:val="-5"/>
                <w:sz w:val="20"/>
              </w:rPr>
              <w:t xml:space="preserve"> </w:t>
            </w:r>
            <w:r w:rsidRPr="00760152">
              <w:rPr>
                <w:i/>
                <w:sz w:val="20"/>
              </w:rPr>
              <w:t>specific</w:t>
            </w:r>
            <w:r w:rsidRPr="00760152">
              <w:rPr>
                <w:i/>
                <w:spacing w:val="-6"/>
                <w:sz w:val="20"/>
              </w:rPr>
              <w:t xml:space="preserve"> </w:t>
            </w:r>
            <w:r w:rsidRPr="00760152">
              <w:rPr>
                <w:i/>
                <w:sz w:val="20"/>
              </w:rPr>
              <w:t>action</w:t>
            </w:r>
            <w:r w:rsidRPr="00760152">
              <w:rPr>
                <w:i/>
                <w:spacing w:val="-5"/>
                <w:sz w:val="20"/>
              </w:rPr>
              <w:t xml:space="preserve"> </w:t>
            </w:r>
            <w:r w:rsidRPr="00760152">
              <w:rPr>
                <w:i/>
                <w:sz w:val="20"/>
              </w:rPr>
              <w:t>steps</w:t>
            </w:r>
            <w:r w:rsidRPr="00760152">
              <w:rPr>
                <w:i/>
                <w:spacing w:val="-6"/>
                <w:sz w:val="20"/>
              </w:rPr>
              <w:t xml:space="preserve"> </w:t>
            </w:r>
            <w:r w:rsidRPr="00760152">
              <w:rPr>
                <w:i/>
                <w:sz w:val="20"/>
              </w:rPr>
              <w:t>will</w:t>
            </w:r>
            <w:r w:rsidRPr="00760152">
              <w:rPr>
                <w:i/>
                <w:spacing w:val="-5"/>
                <w:sz w:val="20"/>
              </w:rPr>
              <w:t xml:space="preserve"> </w:t>
            </w:r>
            <w:r w:rsidRPr="00760152">
              <w:rPr>
                <w:i/>
                <w:sz w:val="20"/>
              </w:rPr>
              <w:t>the</w:t>
            </w:r>
            <w:r w:rsidRPr="00760152">
              <w:rPr>
                <w:i/>
                <w:spacing w:val="-6"/>
                <w:sz w:val="20"/>
              </w:rPr>
              <w:t xml:space="preserve"> </w:t>
            </w:r>
            <w:r w:rsidRPr="00760152">
              <w:rPr>
                <w:i/>
                <w:sz w:val="20"/>
              </w:rPr>
              <w:t>building</w:t>
            </w:r>
            <w:r w:rsidRPr="00760152">
              <w:rPr>
                <w:i/>
                <w:spacing w:val="-5"/>
                <w:sz w:val="20"/>
              </w:rPr>
              <w:t xml:space="preserve"> </w:t>
            </w:r>
            <w:r w:rsidRPr="00760152">
              <w:rPr>
                <w:i/>
                <w:sz w:val="20"/>
              </w:rPr>
              <w:t>leaders</w:t>
            </w:r>
            <w:r w:rsidRPr="00760152">
              <w:rPr>
                <w:i/>
                <w:spacing w:val="-6"/>
                <w:sz w:val="20"/>
              </w:rPr>
              <w:t xml:space="preserve"> </w:t>
            </w:r>
            <w:r w:rsidRPr="00760152">
              <w:rPr>
                <w:i/>
                <w:sz w:val="20"/>
              </w:rPr>
              <w:t>take</w:t>
            </w:r>
            <w:r w:rsidRPr="00760152">
              <w:rPr>
                <w:i/>
                <w:spacing w:val="-6"/>
                <w:sz w:val="20"/>
              </w:rPr>
              <w:t xml:space="preserve"> </w:t>
            </w:r>
            <w:r w:rsidRPr="00760152">
              <w:rPr>
                <w:i/>
                <w:sz w:val="20"/>
              </w:rPr>
              <w:t>to</w:t>
            </w:r>
            <w:r w:rsidRPr="00760152">
              <w:rPr>
                <w:i/>
                <w:spacing w:val="-5"/>
                <w:sz w:val="20"/>
              </w:rPr>
              <w:t xml:space="preserve"> </w:t>
            </w:r>
            <w:r w:rsidRPr="00760152">
              <w:rPr>
                <w:i/>
                <w:sz w:val="20"/>
              </w:rPr>
              <w:t>accomplish</w:t>
            </w:r>
            <w:r w:rsidRPr="00760152">
              <w:rPr>
                <w:i/>
                <w:spacing w:val="-6"/>
                <w:sz w:val="20"/>
              </w:rPr>
              <w:t xml:space="preserve"> </w:t>
            </w:r>
            <w:r w:rsidRPr="00760152">
              <w:rPr>
                <w:i/>
                <w:spacing w:val="-5"/>
                <w:sz w:val="20"/>
              </w:rPr>
              <w:t>the</w:t>
            </w:r>
          </w:p>
        </w:tc>
      </w:tr>
      <w:tr w:rsidR="00E81975" w:rsidRPr="00760152" w14:paraId="23734C4C" w14:textId="77777777" w:rsidTr="33841E11">
        <w:trPr>
          <w:trHeight w:val="3473"/>
        </w:trPr>
        <w:tc>
          <w:tcPr>
            <w:tcW w:w="509" w:type="dxa"/>
            <w:vMerge/>
            <w:textDirection w:val="btLr"/>
          </w:tcPr>
          <w:p w14:paraId="23734C4A" w14:textId="77777777" w:rsidR="00E81975" w:rsidRPr="00760152" w:rsidRDefault="00E81975">
            <w:pPr>
              <w:rPr>
                <w:sz w:val="2"/>
                <w:szCs w:val="2"/>
              </w:rPr>
            </w:pPr>
          </w:p>
        </w:tc>
        <w:tc>
          <w:tcPr>
            <w:tcW w:w="10083" w:type="dxa"/>
            <w:tcBorders>
              <w:top w:val="nil"/>
            </w:tcBorders>
          </w:tcPr>
          <w:p w14:paraId="23DECD72" w14:textId="77777777" w:rsidR="00E81975" w:rsidRPr="00760152" w:rsidRDefault="006B442D">
            <w:pPr>
              <w:pStyle w:val="TableParagraph"/>
              <w:spacing w:line="198" w:lineRule="exact"/>
              <w:ind w:left="105"/>
              <w:rPr>
                <w:i/>
                <w:spacing w:val="-2"/>
                <w:sz w:val="20"/>
              </w:rPr>
            </w:pPr>
            <w:r w:rsidRPr="00760152">
              <w:rPr>
                <w:i/>
                <w:spacing w:val="-2"/>
                <w:sz w:val="20"/>
              </w:rPr>
              <w:t>objective?)</w:t>
            </w:r>
          </w:p>
          <w:p w14:paraId="4627B22D" w14:textId="77777777" w:rsidR="00414600" w:rsidRPr="00760152" w:rsidRDefault="00414600">
            <w:pPr>
              <w:pStyle w:val="TableParagraph"/>
              <w:spacing w:line="198" w:lineRule="exact"/>
              <w:ind w:left="105"/>
              <w:rPr>
                <w:i/>
                <w:spacing w:val="-2"/>
                <w:sz w:val="20"/>
              </w:rPr>
            </w:pPr>
          </w:p>
          <w:p w14:paraId="7BEB4687" w14:textId="23BEF306" w:rsidR="00414600" w:rsidRPr="00760152" w:rsidRDefault="002F7E00" w:rsidP="00414600">
            <w:pPr>
              <w:pStyle w:val="TableParagraph"/>
              <w:numPr>
                <w:ilvl w:val="1"/>
                <w:numId w:val="11"/>
              </w:numPr>
              <w:autoSpaceDE/>
              <w:autoSpaceDN/>
              <w:spacing w:after="160" w:line="252" w:lineRule="exact"/>
              <w:ind w:left="360"/>
            </w:pPr>
            <w:r>
              <w:t>Leadership team will p</w:t>
            </w:r>
            <w:r w:rsidR="00414600" w:rsidRPr="00760152">
              <w:t>rovide Amplify curriculum materials for English and Spanish instruction and train the teachers on its use by August 12, 2024</w:t>
            </w:r>
          </w:p>
          <w:p w14:paraId="0BFDB59D" w14:textId="6BDD2ABA" w:rsidR="00414600" w:rsidRPr="00760152" w:rsidRDefault="00414600" w:rsidP="00414600">
            <w:pPr>
              <w:pStyle w:val="TableParagraph"/>
              <w:numPr>
                <w:ilvl w:val="1"/>
                <w:numId w:val="11"/>
              </w:numPr>
              <w:autoSpaceDE/>
              <w:autoSpaceDN/>
              <w:spacing w:after="160" w:line="252" w:lineRule="exact"/>
              <w:ind w:left="360"/>
            </w:pPr>
            <w:r w:rsidRPr="00760152">
              <w:t>For select teachers, provide expert professional development (Reading Academy</w:t>
            </w:r>
            <w:r w:rsidR="002F7E00">
              <w:t xml:space="preserve"> through TEA</w:t>
            </w:r>
            <w:r w:rsidRPr="00760152">
              <w:t>) on literacy and how to teach reading to students who are behind in proficiency.  Teachers will complete the Reading Academy by March 2025.</w:t>
            </w:r>
          </w:p>
          <w:p w14:paraId="1F2CF239" w14:textId="62C0C5E6" w:rsidR="00414600" w:rsidRPr="00760152" w:rsidRDefault="002F7E00" w:rsidP="00414600">
            <w:pPr>
              <w:pStyle w:val="TableParagraph"/>
              <w:numPr>
                <w:ilvl w:val="1"/>
                <w:numId w:val="11"/>
              </w:numPr>
              <w:autoSpaceDE/>
              <w:autoSpaceDN/>
              <w:spacing w:after="160" w:line="252" w:lineRule="exact"/>
              <w:ind w:left="360"/>
            </w:pPr>
            <w:r>
              <w:t>CTC and secondary CTC will t</w:t>
            </w:r>
            <w:r w:rsidR="00414600" w:rsidRPr="00760152">
              <w:t>rain and calibrate teachers on effectively administering the NWEA Map and DIBELS/Lectura assessments by September 15, 2024</w:t>
            </w:r>
          </w:p>
          <w:p w14:paraId="344E4DA3" w14:textId="564BE093" w:rsidR="00414600" w:rsidRDefault="002F7E00" w:rsidP="00414600">
            <w:pPr>
              <w:pStyle w:val="TableParagraph"/>
              <w:numPr>
                <w:ilvl w:val="1"/>
                <w:numId w:val="11"/>
              </w:numPr>
              <w:autoSpaceDE/>
              <w:autoSpaceDN/>
              <w:spacing w:after="160" w:line="252" w:lineRule="exact"/>
              <w:ind w:left="360"/>
            </w:pPr>
            <w:r>
              <w:t>Appraisers will c</w:t>
            </w:r>
            <w:r w:rsidR="00414600" w:rsidRPr="00760152">
              <w:t xml:space="preserve">onduct weekly </w:t>
            </w:r>
            <w:r w:rsidR="00607B93">
              <w:t>SPOT</w:t>
            </w:r>
            <w:r w:rsidR="00414600" w:rsidRPr="00760152">
              <w:t xml:space="preserve"> observations during the scheduled Reading block for each teacher.</w:t>
            </w:r>
          </w:p>
          <w:p w14:paraId="19541418" w14:textId="74F1CB56" w:rsidR="00E635FE" w:rsidRPr="00760152" w:rsidRDefault="002F7E00" w:rsidP="00E635FE">
            <w:pPr>
              <w:pStyle w:val="TableParagraph"/>
              <w:numPr>
                <w:ilvl w:val="1"/>
                <w:numId w:val="11"/>
              </w:numPr>
              <w:autoSpaceDE/>
              <w:autoSpaceDN/>
              <w:spacing w:after="160" w:line="252" w:lineRule="exact"/>
              <w:ind w:left="360"/>
            </w:pPr>
            <w:r>
              <w:t>Appraisers will c</w:t>
            </w:r>
            <w:r w:rsidR="00E635FE" w:rsidRPr="00760152">
              <w:t xml:space="preserve">onduct weekly </w:t>
            </w:r>
            <w:r w:rsidR="00607B93">
              <w:t>SPOT</w:t>
            </w:r>
            <w:r w:rsidR="00E635FE" w:rsidRPr="00760152">
              <w:t xml:space="preserve"> observations during the scheduled </w:t>
            </w:r>
            <w:r w:rsidR="00E635FE">
              <w:t>Math</w:t>
            </w:r>
            <w:r w:rsidR="00E635FE" w:rsidRPr="00760152">
              <w:t xml:space="preserve"> block for each teacher.</w:t>
            </w:r>
          </w:p>
          <w:p w14:paraId="23734C4B" w14:textId="5CD7D217" w:rsidR="00414600" w:rsidRPr="00760152" w:rsidRDefault="002F7E00" w:rsidP="00414600">
            <w:pPr>
              <w:pStyle w:val="TableParagraph"/>
              <w:numPr>
                <w:ilvl w:val="1"/>
                <w:numId w:val="11"/>
              </w:numPr>
              <w:autoSpaceDE/>
              <w:autoSpaceDN/>
              <w:spacing w:after="160" w:line="252" w:lineRule="exact"/>
              <w:ind w:left="360"/>
            </w:pPr>
            <w:r>
              <w:t>Admin will c</w:t>
            </w:r>
            <w:r w:rsidR="00414600" w:rsidRPr="00760152">
              <w:t>onduct monthly progress monitoring meetings with each grade level to discuss data</w:t>
            </w:r>
            <w:r w:rsidR="00B526D6">
              <w:t xml:space="preserve"> prediction</w:t>
            </w:r>
            <w:r w:rsidR="00414600" w:rsidRPr="00760152">
              <w:t xml:space="preserve"> and next steps</w:t>
            </w:r>
          </w:p>
        </w:tc>
      </w:tr>
      <w:tr w:rsidR="00E81975" w:rsidRPr="00760152" w14:paraId="23734C4F" w14:textId="77777777" w:rsidTr="33841E11">
        <w:trPr>
          <w:trHeight w:val="3505"/>
        </w:trPr>
        <w:tc>
          <w:tcPr>
            <w:tcW w:w="509" w:type="dxa"/>
            <w:vMerge/>
            <w:textDirection w:val="btLr"/>
          </w:tcPr>
          <w:p w14:paraId="23734C4D" w14:textId="77777777" w:rsidR="00E81975" w:rsidRPr="00760152" w:rsidRDefault="00E81975">
            <w:pPr>
              <w:rPr>
                <w:sz w:val="2"/>
                <w:szCs w:val="2"/>
              </w:rPr>
            </w:pPr>
          </w:p>
        </w:tc>
        <w:tc>
          <w:tcPr>
            <w:tcW w:w="10083" w:type="dxa"/>
            <w:tcBorders>
              <w:bottom w:val="single" w:sz="24" w:space="0" w:color="000000" w:themeColor="text1"/>
            </w:tcBorders>
          </w:tcPr>
          <w:p w14:paraId="25ABB4B1" w14:textId="3DD3C8B6" w:rsidR="00E81975" w:rsidRPr="00760152" w:rsidRDefault="00FE4738" w:rsidP="00FE4738">
            <w:pPr>
              <w:pStyle w:val="TableParagraph"/>
              <w:spacing w:line="299" w:lineRule="exact"/>
              <w:rPr>
                <w:i/>
                <w:spacing w:val="-2"/>
                <w:sz w:val="20"/>
              </w:rPr>
            </w:pPr>
            <w:r>
              <w:rPr>
                <w:b/>
                <w:sz w:val="28"/>
              </w:rPr>
              <w:t xml:space="preserve"> </w:t>
            </w:r>
            <w:r w:rsidR="006B442D" w:rsidRPr="00760152">
              <w:rPr>
                <w:b/>
                <w:sz w:val="28"/>
              </w:rPr>
              <w:t>Specific</w:t>
            </w:r>
            <w:r w:rsidR="006B442D" w:rsidRPr="00760152">
              <w:rPr>
                <w:b/>
                <w:spacing w:val="-6"/>
                <w:sz w:val="28"/>
              </w:rPr>
              <w:t xml:space="preserve"> </w:t>
            </w:r>
            <w:r w:rsidR="006B442D" w:rsidRPr="00760152">
              <w:rPr>
                <w:b/>
                <w:sz w:val="28"/>
              </w:rPr>
              <w:t>actions</w:t>
            </w:r>
            <w:r w:rsidR="006B442D" w:rsidRPr="00760152">
              <w:rPr>
                <w:b/>
                <w:spacing w:val="-6"/>
                <w:sz w:val="28"/>
              </w:rPr>
              <w:t xml:space="preserve"> </w:t>
            </w:r>
            <w:r w:rsidR="006B442D" w:rsidRPr="00760152">
              <w:rPr>
                <w:b/>
                <w:sz w:val="28"/>
              </w:rPr>
              <w:t>–</w:t>
            </w:r>
            <w:r w:rsidR="006B442D" w:rsidRPr="00760152">
              <w:rPr>
                <w:b/>
                <w:spacing w:val="-6"/>
                <w:sz w:val="28"/>
              </w:rPr>
              <w:t xml:space="preserve"> </w:t>
            </w:r>
            <w:r w:rsidR="006B442D" w:rsidRPr="00760152">
              <w:rPr>
                <w:b/>
                <w:sz w:val="28"/>
              </w:rPr>
              <w:t>staff</w:t>
            </w:r>
            <w:r w:rsidR="006B442D" w:rsidRPr="00760152">
              <w:rPr>
                <w:b/>
                <w:spacing w:val="50"/>
                <w:sz w:val="28"/>
              </w:rPr>
              <w:t xml:space="preserve"> </w:t>
            </w:r>
            <w:r w:rsidR="006B442D" w:rsidRPr="00760152">
              <w:rPr>
                <w:i/>
                <w:sz w:val="20"/>
              </w:rPr>
              <w:t>(What</w:t>
            </w:r>
            <w:r w:rsidR="006B442D" w:rsidRPr="00760152">
              <w:rPr>
                <w:i/>
                <w:spacing w:val="-5"/>
                <w:sz w:val="20"/>
              </w:rPr>
              <w:t xml:space="preserve"> </w:t>
            </w:r>
            <w:r w:rsidR="006B442D" w:rsidRPr="00760152">
              <w:rPr>
                <w:i/>
                <w:sz w:val="20"/>
              </w:rPr>
              <w:t>specific</w:t>
            </w:r>
            <w:r w:rsidR="006B442D" w:rsidRPr="00760152">
              <w:rPr>
                <w:i/>
                <w:spacing w:val="-5"/>
                <w:sz w:val="20"/>
              </w:rPr>
              <w:t xml:space="preserve"> </w:t>
            </w:r>
            <w:r w:rsidR="006B442D" w:rsidRPr="00760152">
              <w:rPr>
                <w:i/>
                <w:sz w:val="20"/>
              </w:rPr>
              <w:t>action</w:t>
            </w:r>
            <w:r w:rsidR="006B442D" w:rsidRPr="00760152">
              <w:rPr>
                <w:i/>
                <w:spacing w:val="-5"/>
                <w:sz w:val="20"/>
              </w:rPr>
              <w:t xml:space="preserve"> </w:t>
            </w:r>
            <w:r w:rsidR="006B442D" w:rsidRPr="00760152">
              <w:rPr>
                <w:i/>
                <w:sz w:val="20"/>
              </w:rPr>
              <w:t>steps</w:t>
            </w:r>
            <w:r w:rsidR="006B442D" w:rsidRPr="00760152">
              <w:rPr>
                <w:i/>
                <w:spacing w:val="-5"/>
                <w:sz w:val="20"/>
              </w:rPr>
              <w:t xml:space="preserve"> </w:t>
            </w:r>
            <w:r w:rsidR="006B442D" w:rsidRPr="00760152">
              <w:rPr>
                <w:i/>
                <w:sz w:val="20"/>
              </w:rPr>
              <w:t>will</w:t>
            </w:r>
            <w:r w:rsidR="006B442D" w:rsidRPr="00760152">
              <w:rPr>
                <w:i/>
                <w:spacing w:val="-5"/>
                <w:sz w:val="20"/>
              </w:rPr>
              <w:t xml:space="preserve"> </w:t>
            </w:r>
            <w:r w:rsidR="006B442D" w:rsidRPr="00760152">
              <w:rPr>
                <w:i/>
                <w:sz w:val="20"/>
              </w:rPr>
              <w:t>the</w:t>
            </w:r>
            <w:r w:rsidR="006B442D" w:rsidRPr="00760152">
              <w:rPr>
                <w:i/>
                <w:spacing w:val="-5"/>
                <w:sz w:val="20"/>
              </w:rPr>
              <w:t xml:space="preserve"> </w:t>
            </w:r>
            <w:r w:rsidR="006B442D" w:rsidRPr="00760152">
              <w:rPr>
                <w:i/>
                <w:sz w:val="20"/>
              </w:rPr>
              <w:t>staff</w:t>
            </w:r>
            <w:r w:rsidR="006B442D" w:rsidRPr="00760152">
              <w:rPr>
                <w:i/>
                <w:spacing w:val="-5"/>
                <w:sz w:val="20"/>
              </w:rPr>
              <w:t xml:space="preserve"> </w:t>
            </w:r>
            <w:r w:rsidR="006B442D" w:rsidRPr="00760152">
              <w:rPr>
                <w:i/>
                <w:sz w:val="20"/>
              </w:rPr>
              <w:t>take</w:t>
            </w:r>
            <w:r w:rsidR="006B442D" w:rsidRPr="00760152">
              <w:rPr>
                <w:i/>
                <w:spacing w:val="-5"/>
                <w:sz w:val="20"/>
              </w:rPr>
              <w:t xml:space="preserve"> </w:t>
            </w:r>
            <w:r w:rsidR="006B442D" w:rsidRPr="00760152">
              <w:rPr>
                <w:i/>
                <w:sz w:val="20"/>
              </w:rPr>
              <w:t>to</w:t>
            </w:r>
            <w:r w:rsidR="006B442D" w:rsidRPr="00760152">
              <w:rPr>
                <w:i/>
                <w:spacing w:val="-5"/>
                <w:sz w:val="20"/>
              </w:rPr>
              <w:t xml:space="preserve"> </w:t>
            </w:r>
            <w:r w:rsidR="006B442D" w:rsidRPr="00760152">
              <w:rPr>
                <w:i/>
                <w:sz w:val="20"/>
              </w:rPr>
              <w:t>accomplish</w:t>
            </w:r>
            <w:r w:rsidR="006B442D" w:rsidRPr="00760152">
              <w:rPr>
                <w:i/>
                <w:spacing w:val="-5"/>
                <w:sz w:val="20"/>
              </w:rPr>
              <w:t xml:space="preserve"> </w:t>
            </w:r>
            <w:r w:rsidR="006B442D" w:rsidRPr="00760152">
              <w:rPr>
                <w:i/>
                <w:sz w:val="20"/>
              </w:rPr>
              <w:t>the</w:t>
            </w:r>
            <w:r w:rsidR="006B442D" w:rsidRPr="00760152">
              <w:rPr>
                <w:i/>
                <w:spacing w:val="-5"/>
                <w:sz w:val="20"/>
              </w:rPr>
              <w:t xml:space="preserve"> </w:t>
            </w:r>
            <w:r w:rsidR="006B442D" w:rsidRPr="00760152">
              <w:rPr>
                <w:i/>
                <w:spacing w:val="-2"/>
                <w:sz w:val="20"/>
              </w:rPr>
              <w:t>objective?)</w:t>
            </w:r>
          </w:p>
          <w:p w14:paraId="70E1F273" w14:textId="77777777" w:rsidR="00790191" w:rsidRPr="00760152" w:rsidRDefault="00790191">
            <w:pPr>
              <w:pStyle w:val="TableParagraph"/>
              <w:spacing w:line="299" w:lineRule="exact"/>
              <w:ind w:left="105"/>
              <w:rPr>
                <w:i/>
                <w:sz w:val="20"/>
              </w:rPr>
            </w:pPr>
          </w:p>
          <w:p w14:paraId="3AD5D380" w14:textId="7C0F3567" w:rsidR="00431D66" w:rsidRDefault="00790191" w:rsidP="00431D66">
            <w:pPr>
              <w:pStyle w:val="TableParagraph"/>
              <w:numPr>
                <w:ilvl w:val="0"/>
                <w:numId w:val="11"/>
              </w:numPr>
              <w:autoSpaceDE/>
              <w:autoSpaceDN/>
              <w:spacing w:after="160" w:line="298" w:lineRule="exact"/>
            </w:pPr>
            <w:r w:rsidRPr="00760152">
              <w:t xml:space="preserve">During August pre-service weeks, </w:t>
            </w:r>
            <w:r w:rsidR="00431D66">
              <w:t xml:space="preserve">teachers will </w:t>
            </w:r>
            <w:r w:rsidRPr="00760152">
              <w:t>assemble materials DIBELS/Lectura testing binders</w:t>
            </w:r>
            <w:r w:rsidR="00431D66">
              <w:t xml:space="preserve">, </w:t>
            </w:r>
            <w:r w:rsidRPr="00760152">
              <w:t>make copies of all materials</w:t>
            </w:r>
            <w:r w:rsidR="00431D66">
              <w:t>, and will p</w:t>
            </w:r>
            <w:r w:rsidRPr="00760152">
              <w:t xml:space="preserve">repare data trackers for class data and individual student data. </w:t>
            </w:r>
          </w:p>
          <w:p w14:paraId="5608FD17" w14:textId="07305CFD" w:rsidR="00790191" w:rsidRDefault="00790191" w:rsidP="00790191">
            <w:pPr>
              <w:pStyle w:val="TableParagraph"/>
              <w:numPr>
                <w:ilvl w:val="0"/>
                <w:numId w:val="11"/>
              </w:numPr>
              <w:autoSpaceDE/>
              <w:autoSpaceDN/>
              <w:spacing w:after="160" w:line="298" w:lineRule="exact"/>
            </w:pPr>
            <w:r w:rsidRPr="00760152">
              <w:t>T</w:t>
            </w:r>
            <w:r w:rsidR="00431D66">
              <w:t>eachers will t</w:t>
            </w:r>
            <w:r w:rsidRPr="00760152">
              <w:t xml:space="preserve">rack NWEA Map and DIBELS/Lectura student data consistently throughout the school year and </w:t>
            </w:r>
            <w:r w:rsidR="00431D66">
              <w:t>i</w:t>
            </w:r>
            <w:r w:rsidR="00431D66" w:rsidRPr="00431D66">
              <w:t>mplement targeted, small-group reading interventions for students based on assessment data (RIT scores, DIBELS/Lectura results) to address individual student needs in both English and Spanish.</w:t>
            </w:r>
          </w:p>
          <w:p w14:paraId="26BB9F14" w14:textId="77777777" w:rsidR="00431D66" w:rsidRPr="00760152" w:rsidRDefault="00431D66" w:rsidP="00431D66">
            <w:pPr>
              <w:pStyle w:val="TableParagraph"/>
              <w:numPr>
                <w:ilvl w:val="0"/>
                <w:numId w:val="11"/>
              </w:numPr>
              <w:autoSpaceDE/>
              <w:autoSpaceDN/>
              <w:spacing w:after="160" w:line="298" w:lineRule="exact"/>
            </w:pPr>
            <w:r>
              <w:t>Teachers will a</w:t>
            </w:r>
            <w:r w:rsidRPr="00431D66">
              <w:t>nalyze NWEA MAP and DIBELS/Lectura assessment data after each administration (BOY, MOY, EOY) to adjust teaching strategies and groupings for students who need additional support or enrichment</w:t>
            </w:r>
          </w:p>
          <w:p w14:paraId="572BFB75" w14:textId="62AE5A7F" w:rsidR="00B526D6" w:rsidRDefault="00431D66" w:rsidP="00790191">
            <w:pPr>
              <w:pStyle w:val="TableParagraph"/>
              <w:numPr>
                <w:ilvl w:val="0"/>
                <w:numId w:val="11"/>
              </w:numPr>
              <w:autoSpaceDE/>
              <w:autoSpaceDN/>
              <w:spacing w:after="160" w:line="298" w:lineRule="exact"/>
            </w:pPr>
            <w:r>
              <w:t xml:space="preserve">Teachers will participate in </w:t>
            </w:r>
            <w:r w:rsidR="00B526D6">
              <w:t>bi-monthly data prediction meeting</w:t>
            </w:r>
            <w:r>
              <w:t>s</w:t>
            </w:r>
            <w:r w:rsidR="0039164F">
              <w:t xml:space="preserve"> in order to plan next steps for instruction.</w:t>
            </w:r>
          </w:p>
          <w:p w14:paraId="23734C4E" w14:textId="0FBF5C39" w:rsidR="00431D66" w:rsidRPr="00760152" w:rsidRDefault="00431D66" w:rsidP="00790191">
            <w:pPr>
              <w:pStyle w:val="TableParagraph"/>
              <w:numPr>
                <w:ilvl w:val="0"/>
                <w:numId w:val="11"/>
              </w:numPr>
              <w:autoSpaceDE/>
              <w:autoSpaceDN/>
              <w:spacing w:after="160" w:line="298" w:lineRule="exact"/>
            </w:pPr>
            <w:r>
              <w:t>Teachers will participate in weekly PLC</w:t>
            </w:r>
            <w:r w:rsidRPr="00431D66">
              <w:t xml:space="preserve"> meetings to share strategies, discuss student progress, and plan cross-grade interventions for reading growth.</w:t>
            </w:r>
          </w:p>
        </w:tc>
      </w:tr>
    </w:tbl>
    <w:p w14:paraId="23734C50" w14:textId="77777777" w:rsidR="00E81975" w:rsidRPr="00760152" w:rsidRDefault="00E81975">
      <w:pPr>
        <w:spacing w:line="299" w:lineRule="exact"/>
        <w:rPr>
          <w:sz w:val="20"/>
        </w:rPr>
        <w:sectPr w:rsidR="00E81975" w:rsidRPr="00760152" w:rsidSect="00B0488E">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E81975" w:rsidRPr="00760152" w14:paraId="23734C53" w14:textId="77777777" w:rsidTr="41D5D0A7">
        <w:trPr>
          <w:trHeight w:val="506"/>
        </w:trPr>
        <w:tc>
          <w:tcPr>
            <w:tcW w:w="499" w:type="dxa"/>
            <w:tcBorders>
              <w:left w:val="single" w:sz="4" w:space="0" w:color="000000" w:themeColor="text1"/>
              <w:right w:val="single" w:sz="4" w:space="0" w:color="000000" w:themeColor="text1"/>
            </w:tcBorders>
          </w:tcPr>
          <w:p w14:paraId="23734C51" w14:textId="77777777" w:rsidR="00E81975" w:rsidRPr="00760152" w:rsidRDefault="00E81975">
            <w:pPr>
              <w:pStyle w:val="TableParagraph"/>
              <w:rPr>
                <w:sz w:val="26"/>
              </w:rPr>
            </w:pPr>
          </w:p>
        </w:tc>
        <w:tc>
          <w:tcPr>
            <w:tcW w:w="9869" w:type="dxa"/>
            <w:gridSpan w:val="3"/>
            <w:tcBorders>
              <w:left w:val="single" w:sz="4" w:space="0" w:color="000000" w:themeColor="text1"/>
              <w:right w:val="single" w:sz="4" w:space="0" w:color="000000" w:themeColor="text1"/>
            </w:tcBorders>
          </w:tcPr>
          <w:p w14:paraId="23734C52" w14:textId="77777777" w:rsidR="00E81975" w:rsidRPr="00760152" w:rsidRDefault="006B442D">
            <w:pPr>
              <w:pStyle w:val="TableParagraph"/>
              <w:spacing w:before="92"/>
              <w:ind w:left="105"/>
              <w:rPr>
                <w:b/>
                <w:sz w:val="28"/>
              </w:rPr>
            </w:pPr>
            <w:r w:rsidRPr="00760152">
              <w:rPr>
                <w:b/>
                <w:sz w:val="28"/>
              </w:rPr>
              <w:t>Key</w:t>
            </w:r>
            <w:r w:rsidRPr="00760152">
              <w:rPr>
                <w:b/>
                <w:spacing w:val="-6"/>
                <w:sz w:val="28"/>
              </w:rPr>
              <w:t xml:space="preserve"> </w:t>
            </w:r>
            <w:r w:rsidRPr="00760152">
              <w:rPr>
                <w:b/>
                <w:sz w:val="28"/>
              </w:rPr>
              <w:t>Action</w:t>
            </w:r>
            <w:r w:rsidRPr="00760152">
              <w:rPr>
                <w:b/>
                <w:spacing w:val="-5"/>
                <w:sz w:val="28"/>
              </w:rPr>
              <w:t xml:space="preserve"> </w:t>
            </w:r>
            <w:r w:rsidRPr="00760152">
              <w:rPr>
                <w:b/>
                <w:spacing w:val="-4"/>
                <w:sz w:val="28"/>
              </w:rPr>
              <w:t>One:</w:t>
            </w:r>
          </w:p>
        </w:tc>
      </w:tr>
      <w:tr w:rsidR="00E81975" w:rsidRPr="00760152" w14:paraId="23734C56" w14:textId="77777777" w:rsidTr="41D5D0A7">
        <w:trPr>
          <w:trHeight w:val="477"/>
        </w:trPr>
        <w:tc>
          <w:tcPr>
            <w:tcW w:w="499" w:type="dxa"/>
            <w:vMerge w:val="restart"/>
            <w:tcBorders>
              <w:left w:val="single" w:sz="4" w:space="0" w:color="000000" w:themeColor="text1"/>
              <w:right w:val="single" w:sz="4" w:space="0" w:color="000000" w:themeColor="text1"/>
            </w:tcBorders>
            <w:shd w:val="clear" w:color="auto" w:fill="00FF00"/>
            <w:textDirection w:val="btLr"/>
          </w:tcPr>
          <w:p w14:paraId="23734C54" w14:textId="77777777" w:rsidR="00E81975" w:rsidRPr="00760152" w:rsidRDefault="006B442D">
            <w:pPr>
              <w:pStyle w:val="TableParagraph"/>
              <w:spacing w:before="109" w:line="360" w:lineRule="exact"/>
              <w:ind w:left="820"/>
              <w:rPr>
                <w:b/>
                <w:sz w:val="32"/>
              </w:rPr>
            </w:pPr>
            <w:r w:rsidRPr="00760152">
              <w:rPr>
                <w:b/>
                <w:sz w:val="32"/>
              </w:rPr>
              <w:t>Staff</w:t>
            </w:r>
            <w:r w:rsidRPr="00760152">
              <w:rPr>
                <w:b/>
                <w:spacing w:val="-5"/>
                <w:sz w:val="32"/>
              </w:rPr>
              <w:t xml:space="preserve"> </w:t>
            </w:r>
            <w:r w:rsidRPr="00760152">
              <w:rPr>
                <w:b/>
                <w:spacing w:val="-2"/>
                <w:sz w:val="32"/>
              </w:rPr>
              <w:t>Devel.</w:t>
            </w:r>
          </w:p>
        </w:tc>
        <w:tc>
          <w:tcPr>
            <w:tcW w:w="9869" w:type="dxa"/>
            <w:gridSpan w:val="3"/>
            <w:tcBorders>
              <w:left w:val="single" w:sz="4" w:space="0" w:color="000000" w:themeColor="text1"/>
              <w:bottom w:val="single" w:sz="4" w:space="0" w:color="000000" w:themeColor="text1"/>
              <w:right w:val="single" w:sz="4" w:space="0" w:color="000000" w:themeColor="text1"/>
            </w:tcBorders>
          </w:tcPr>
          <w:p w14:paraId="23734C55" w14:textId="1455AA5F" w:rsidR="00E81975" w:rsidRPr="00760152" w:rsidRDefault="006B442D">
            <w:pPr>
              <w:pStyle w:val="TableParagraph"/>
              <w:spacing w:before="101"/>
              <w:ind w:left="105"/>
              <w:rPr>
                <w:sz w:val="26"/>
              </w:rPr>
            </w:pPr>
            <w:r w:rsidRPr="00760152">
              <w:rPr>
                <w:spacing w:val="-4"/>
                <w:sz w:val="26"/>
              </w:rPr>
              <w:t>Who:</w:t>
            </w:r>
            <w:r w:rsidR="0019539D">
              <w:rPr>
                <w:spacing w:val="-4"/>
                <w:sz w:val="26"/>
              </w:rPr>
              <w:t xml:space="preserve"> </w:t>
            </w:r>
            <w:r w:rsidR="007B4289">
              <w:rPr>
                <w:spacing w:val="-4"/>
                <w:sz w:val="26"/>
              </w:rPr>
              <w:t>K-2 teachers (PD led by the leadership team)</w:t>
            </w:r>
          </w:p>
        </w:tc>
      </w:tr>
      <w:tr w:rsidR="00E81975" w:rsidRPr="00760152" w14:paraId="23734C59" w14:textId="77777777" w:rsidTr="41D5D0A7">
        <w:trPr>
          <w:trHeight w:val="1447"/>
        </w:trPr>
        <w:tc>
          <w:tcPr>
            <w:tcW w:w="499" w:type="dxa"/>
            <w:vMerge/>
            <w:textDirection w:val="btLr"/>
          </w:tcPr>
          <w:p w14:paraId="23734C57" w14:textId="77777777" w:rsidR="00E81975" w:rsidRPr="00760152" w:rsidRDefault="00E81975">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4C58" w14:textId="631570AB" w:rsidR="00E81975" w:rsidRPr="00760152" w:rsidRDefault="006B442D">
            <w:pPr>
              <w:pStyle w:val="TableParagraph"/>
              <w:spacing w:line="271" w:lineRule="exact"/>
              <w:ind w:left="105"/>
              <w:rPr>
                <w:sz w:val="26"/>
              </w:rPr>
            </w:pPr>
            <w:r w:rsidRPr="00760152">
              <w:rPr>
                <w:spacing w:val="-2"/>
                <w:sz w:val="26"/>
              </w:rPr>
              <w:t>What:</w:t>
            </w:r>
            <w:r w:rsidR="0019539D">
              <w:rPr>
                <w:spacing w:val="-2"/>
                <w:sz w:val="26"/>
              </w:rPr>
              <w:t xml:space="preserve"> </w:t>
            </w:r>
            <w:r w:rsidR="00D46207">
              <w:rPr>
                <w:spacing w:val="-2"/>
                <w:sz w:val="26"/>
              </w:rPr>
              <w:t>Amplify professional development/training for K-2</w:t>
            </w:r>
            <w:r w:rsidR="00D46207" w:rsidRPr="00D46207">
              <w:rPr>
                <w:spacing w:val="-2"/>
                <w:sz w:val="26"/>
                <w:vertAlign w:val="superscript"/>
              </w:rPr>
              <w:t>nd</w:t>
            </w:r>
            <w:r w:rsidR="00D46207">
              <w:rPr>
                <w:spacing w:val="-2"/>
                <w:sz w:val="26"/>
              </w:rPr>
              <w:t xml:space="preserve"> teachers</w:t>
            </w:r>
            <w:r w:rsidR="00662D50">
              <w:rPr>
                <w:spacing w:val="-2"/>
                <w:sz w:val="26"/>
              </w:rPr>
              <w:t xml:space="preserve">- </w:t>
            </w:r>
            <w:r w:rsidR="00662D50" w:rsidRPr="00662D50">
              <w:rPr>
                <w:spacing w:val="-2"/>
                <w:sz w:val="26"/>
              </w:rPr>
              <w:t>We will provide targeted professional development sessions for teachers on effectively implementing the Amplify curriculum, with a specific focus on utilizing the 'Skills' portion to equip students with the necessary competencies to read at or above grade level.</w:t>
            </w:r>
          </w:p>
        </w:tc>
      </w:tr>
      <w:tr w:rsidR="00E81975" w:rsidRPr="00760152" w14:paraId="23734C5C" w14:textId="77777777" w:rsidTr="41D5D0A7">
        <w:trPr>
          <w:trHeight w:val="549"/>
        </w:trPr>
        <w:tc>
          <w:tcPr>
            <w:tcW w:w="499" w:type="dxa"/>
            <w:vMerge/>
            <w:textDirection w:val="btLr"/>
          </w:tcPr>
          <w:p w14:paraId="23734C5A" w14:textId="77777777" w:rsidR="00E81975" w:rsidRPr="00760152" w:rsidRDefault="00E81975">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4C5B" w14:textId="7441AB3C" w:rsidR="00E81975" w:rsidRPr="00760152" w:rsidRDefault="006B442D">
            <w:pPr>
              <w:pStyle w:val="TableParagraph"/>
              <w:spacing w:line="271" w:lineRule="exact"/>
              <w:ind w:left="105"/>
              <w:rPr>
                <w:sz w:val="26"/>
              </w:rPr>
            </w:pPr>
            <w:r w:rsidRPr="00760152">
              <w:rPr>
                <w:spacing w:val="-2"/>
                <w:sz w:val="26"/>
              </w:rPr>
              <w:t>When:</w:t>
            </w:r>
            <w:r w:rsidR="0019539D">
              <w:rPr>
                <w:spacing w:val="-2"/>
                <w:sz w:val="26"/>
              </w:rPr>
              <w:t xml:space="preserve"> </w:t>
            </w:r>
            <w:r w:rsidR="00D46207">
              <w:rPr>
                <w:spacing w:val="-2"/>
                <w:sz w:val="26"/>
              </w:rPr>
              <w:t>August pre-service PD</w:t>
            </w:r>
            <w:r w:rsidR="009E0884">
              <w:rPr>
                <w:spacing w:val="-2"/>
                <w:sz w:val="26"/>
              </w:rPr>
              <w:t xml:space="preserve"> and ongoing throughout the year</w:t>
            </w:r>
          </w:p>
        </w:tc>
      </w:tr>
      <w:tr w:rsidR="00E81975" w:rsidRPr="00760152" w14:paraId="23734C5F" w14:textId="77777777" w:rsidTr="41D5D0A7">
        <w:trPr>
          <w:trHeight w:val="568"/>
        </w:trPr>
        <w:tc>
          <w:tcPr>
            <w:tcW w:w="499" w:type="dxa"/>
            <w:vMerge/>
            <w:textDirection w:val="btLr"/>
          </w:tcPr>
          <w:p w14:paraId="23734C5D" w14:textId="77777777" w:rsidR="00E81975" w:rsidRPr="00760152" w:rsidRDefault="00E81975">
            <w:pPr>
              <w:rPr>
                <w:sz w:val="2"/>
                <w:szCs w:val="2"/>
              </w:rPr>
            </w:pPr>
          </w:p>
        </w:tc>
        <w:tc>
          <w:tcPr>
            <w:tcW w:w="9869" w:type="dxa"/>
            <w:gridSpan w:val="3"/>
            <w:tcBorders>
              <w:top w:val="single" w:sz="4" w:space="0" w:color="000000" w:themeColor="text1"/>
              <w:left w:val="single" w:sz="4" w:space="0" w:color="000000" w:themeColor="text1"/>
              <w:right w:val="single" w:sz="4" w:space="0" w:color="000000" w:themeColor="text1"/>
            </w:tcBorders>
          </w:tcPr>
          <w:p w14:paraId="23734C5E" w14:textId="0C955CFA" w:rsidR="00E81975" w:rsidRPr="00760152" w:rsidRDefault="006B442D">
            <w:pPr>
              <w:pStyle w:val="TableParagraph"/>
              <w:spacing w:line="271" w:lineRule="exact"/>
              <w:ind w:left="105"/>
              <w:rPr>
                <w:sz w:val="26"/>
              </w:rPr>
            </w:pPr>
            <w:r w:rsidRPr="00760152">
              <w:rPr>
                <w:spacing w:val="-2"/>
                <w:sz w:val="26"/>
              </w:rPr>
              <w:t>Where:</w:t>
            </w:r>
            <w:r w:rsidR="0019539D">
              <w:rPr>
                <w:spacing w:val="-2"/>
                <w:sz w:val="26"/>
              </w:rPr>
              <w:t xml:space="preserve"> </w:t>
            </w:r>
            <w:r w:rsidR="00E04278">
              <w:rPr>
                <w:spacing w:val="-2"/>
                <w:sz w:val="26"/>
              </w:rPr>
              <w:t>McNamara</w:t>
            </w:r>
          </w:p>
        </w:tc>
      </w:tr>
      <w:tr w:rsidR="00E81975" w:rsidRPr="00760152" w14:paraId="23734C64" w14:textId="77777777" w:rsidTr="41D5D0A7">
        <w:trPr>
          <w:trHeight w:val="300"/>
        </w:trPr>
        <w:tc>
          <w:tcPr>
            <w:tcW w:w="499" w:type="dxa"/>
            <w:vMerge w:val="restart"/>
            <w:tcBorders>
              <w:left w:val="single" w:sz="4" w:space="0" w:color="000000" w:themeColor="text1"/>
              <w:bottom w:val="single" w:sz="4" w:space="0" w:color="000000" w:themeColor="text1"/>
              <w:right w:val="single" w:sz="4" w:space="0" w:color="000000" w:themeColor="text1"/>
            </w:tcBorders>
            <w:shd w:val="clear" w:color="auto" w:fill="00FF00"/>
            <w:textDirection w:val="btLr"/>
          </w:tcPr>
          <w:p w14:paraId="23734C60" w14:textId="77777777" w:rsidR="00E81975" w:rsidRPr="00760152" w:rsidRDefault="006B442D">
            <w:pPr>
              <w:pStyle w:val="TableParagraph"/>
              <w:spacing w:before="109" w:line="360" w:lineRule="exact"/>
              <w:jc w:val="center"/>
              <w:rPr>
                <w:b/>
                <w:sz w:val="32"/>
              </w:rPr>
            </w:pPr>
            <w:r w:rsidRPr="00760152">
              <w:rPr>
                <w:b/>
                <w:spacing w:val="-2"/>
                <w:sz w:val="32"/>
              </w:rPr>
              <w:t>Budget</w:t>
            </w:r>
          </w:p>
        </w:tc>
        <w:tc>
          <w:tcPr>
            <w:tcW w:w="2729" w:type="dxa"/>
            <w:tcBorders>
              <w:left w:val="single" w:sz="4" w:space="0" w:color="000000" w:themeColor="text1"/>
              <w:bottom w:val="single" w:sz="18" w:space="0" w:color="000000" w:themeColor="text1"/>
              <w:right w:val="single" w:sz="18" w:space="0" w:color="000000" w:themeColor="text1"/>
            </w:tcBorders>
          </w:tcPr>
          <w:p w14:paraId="23734C61" w14:textId="77777777" w:rsidR="00E81975" w:rsidRPr="00760152" w:rsidRDefault="006B442D">
            <w:pPr>
              <w:pStyle w:val="TableParagraph"/>
              <w:spacing w:before="1" w:line="279" w:lineRule="exact"/>
              <w:ind w:left="564"/>
              <w:rPr>
                <w:b/>
                <w:sz w:val="26"/>
              </w:rPr>
            </w:pPr>
            <w:r w:rsidRPr="00760152">
              <w:rPr>
                <w:b/>
                <w:sz w:val="26"/>
              </w:rPr>
              <w:t>Proposed</w:t>
            </w:r>
            <w:r w:rsidRPr="00760152">
              <w:rPr>
                <w:b/>
                <w:spacing w:val="-11"/>
                <w:sz w:val="26"/>
              </w:rPr>
              <w:t xml:space="preserve"> </w:t>
            </w:r>
            <w:r w:rsidRPr="00760152">
              <w:rPr>
                <w:b/>
                <w:spacing w:val="-4"/>
                <w:sz w:val="26"/>
              </w:rPr>
              <w:t>item</w:t>
            </w:r>
          </w:p>
        </w:tc>
        <w:tc>
          <w:tcPr>
            <w:tcW w:w="4416" w:type="dxa"/>
            <w:tcBorders>
              <w:left w:val="single" w:sz="18" w:space="0" w:color="000000" w:themeColor="text1"/>
              <w:bottom w:val="single" w:sz="18" w:space="0" w:color="000000" w:themeColor="text1"/>
              <w:right w:val="single" w:sz="18" w:space="0" w:color="000000" w:themeColor="text1"/>
            </w:tcBorders>
          </w:tcPr>
          <w:p w14:paraId="23734C62" w14:textId="77777777" w:rsidR="00E81975" w:rsidRPr="00760152" w:rsidRDefault="006B442D">
            <w:pPr>
              <w:pStyle w:val="TableParagraph"/>
              <w:spacing w:before="1" w:line="279" w:lineRule="exact"/>
              <w:ind w:left="13"/>
              <w:jc w:val="center"/>
              <w:rPr>
                <w:b/>
                <w:sz w:val="26"/>
              </w:rPr>
            </w:pPr>
            <w:r w:rsidRPr="00760152">
              <w:rPr>
                <w:b/>
                <w:spacing w:val="-2"/>
                <w:sz w:val="26"/>
              </w:rPr>
              <w:t>Description</w:t>
            </w:r>
          </w:p>
        </w:tc>
        <w:tc>
          <w:tcPr>
            <w:tcW w:w="2724" w:type="dxa"/>
            <w:tcBorders>
              <w:left w:val="single" w:sz="18" w:space="0" w:color="000000" w:themeColor="text1"/>
              <w:bottom w:val="single" w:sz="18" w:space="0" w:color="000000" w:themeColor="text1"/>
              <w:right w:val="single" w:sz="4" w:space="0" w:color="000000" w:themeColor="text1"/>
            </w:tcBorders>
          </w:tcPr>
          <w:p w14:paraId="23734C63" w14:textId="77777777" w:rsidR="00E81975" w:rsidRPr="00760152" w:rsidRDefault="006B442D">
            <w:pPr>
              <w:pStyle w:val="TableParagraph"/>
              <w:spacing w:before="1" w:line="279" w:lineRule="exact"/>
              <w:ind w:left="892"/>
              <w:rPr>
                <w:b/>
                <w:sz w:val="26"/>
              </w:rPr>
            </w:pPr>
            <w:r w:rsidRPr="00760152">
              <w:rPr>
                <w:b/>
                <w:spacing w:val="-2"/>
                <w:sz w:val="26"/>
              </w:rPr>
              <w:t>Amount</w:t>
            </w:r>
          </w:p>
        </w:tc>
      </w:tr>
      <w:tr w:rsidR="00E81975" w:rsidRPr="00760152" w14:paraId="23734C69" w14:textId="77777777" w:rsidTr="41D5D0A7">
        <w:trPr>
          <w:trHeight w:val="598"/>
        </w:trPr>
        <w:tc>
          <w:tcPr>
            <w:tcW w:w="499" w:type="dxa"/>
            <w:vMerge/>
            <w:textDirection w:val="btLr"/>
          </w:tcPr>
          <w:p w14:paraId="23734C65" w14:textId="77777777" w:rsidR="00E81975" w:rsidRPr="00760152" w:rsidRDefault="00E81975">
            <w:pPr>
              <w:rPr>
                <w:sz w:val="2"/>
                <w:szCs w:val="2"/>
              </w:rPr>
            </w:pPr>
          </w:p>
        </w:tc>
        <w:tc>
          <w:tcPr>
            <w:tcW w:w="2729" w:type="dxa"/>
            <w:tcBorders>
              <w:top w:val="single" w:sz="18" w:space="0" w:color="000000" w:themeColor="text1"/>
              <w:left w:val="single" w:sz="4" w:space="0" w:color="000000" w:themeColor="text1"/>
              <w:bottom w:val="single" w:sz="4" w:space="0" w:color="000000" w:themeColor="text1"/>
              <w:right w:val="single" w:sz="18" w:space="0" w:color="000000" w:themeColor="text1"/>
            </w:tcBorders>
          </w:tcPr>
          <w:p w14:paraId="23734C66" w14:textId="77777777" w:rsidR="00E81975" w:rsidRPr="00760152" w:rsidRDefault="006B442D">
            <w:pPr>
              <w:pStyle w:val="TableParagraph"/>
              <w:spacing w:before="150"/>
              <w:ind w:left="105"/>
              <w:rPr>
                <w:sz w:val="26"/>
              </w:rPr>
            </w:pPr>
            <w:r w:rsidRPr="00760152">
              <w:rPr>
                <w:sz w:val="26"/>
              </w:rPr>
              <w:t>Staff</w:t>
            </w:r>
            <w:r w:rsidRPr="00760152">
              <w:rPr>
                <w:spacing w:val="-6"/>
                <w:sz w:val="26"/>
              </w:rPr>
              <w:t xml:space="preserve"> </w:t>
            </w:r>
            <w:r w:rsidRPr="00760152">
              <w:rPr>
                <w:spacing w:val="-2"/>
                <w:sz w:val="26"/>
              </w:rPr>
              <w:t>development</w:t>
            </w:r>
          </w:p>
        </w:tc>
        <w:tc>
          <w:tcPr>
            <w:tcW w:w="4416"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23734C67" w14:textId="5D04028A" w:rsidR="00E81975" w:rsidRPr="00760152" w:rsidRDefault="00BD1D83">
            <w:pPr>
              <w:pStyle w:val="TableParagraph"/>
              <w:rPr>
                <w:sz w:val="26"/>
              </w:rPr>
            </w:pPr>
            <w:r>
              <w:rPr>
                <w:sz w:val="26"/>
              </w:rPr>
              <w:t>Done by campus leadership team</w:t>
            </w:r>
          </w:p>
        </w:tc>
        <w:tc>
          <w:tcPr>
            <w:tcW w:w="2724" w:type="dxa"/>
            <w:tcBorders>
              <w:top w:val="single" w:sz="18" w:space="0" w:color="000000" w:themeColor="text1"/>
              <w:left w:val="single" w:sz="18" w:space="0" w:color="000000" w:themeColor="text1"/>
              <w:bottom w:val="single" w:sz="4" w:space="0" w:color="000000" w:themeColor="text1"/>
              <w:right w:val="single" w:sz="4" w:space="0" w:color="000000" w:themeColor="text1"/>
            </w:tcBorders>
          </w:tcPr>
          <w:p w14:paraId="23734C68" w14:textId="0BCCAC05" w:rsidR="00E81975" w:rsidRPr="00760152" w:rsidRDefault="00BD1D83" w:rsidP="0006661F">
            <w:pPr>
              <w:pStyle w:val="TableParagraph"/>
              <w:jc w:val="right"/>
              <w:rPr>
                <w:sz w:val="26"/>
              </w:rPr>
            </w:pPr>
            <w:r>
              <w:rPr>
                <w:sz w:val="26"/>
              </w:rPr>
              <w:t>$0.00</w:t>
            </w:r>
          </w:p>
        </w:tc>
      </w:tr>
      <w:tr w:rsidR="00E81975" w:rsidRPr="00760152" w14:paraId="23734C6E" w14:textId="77777777" w:rsidTr="41D5D0A7">
        <w:trPr>
          <w:trHeight w:val="599"/>
        </w:trPr>
        <w:tc>
          <w:tcPr>
            <w:tcW w:w="499" w:type="dxa"/>
            <w:vMerge/>
            <w:textDirection w:val="btLr"/>
          </w:tcPr>
          <w:p w14:paraId="23734C6A" w14:textId="77777777" w:rsidR="00E81975" w:rsidRPr="00760152" w:rsidRDefault="00E81975">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3734C6B" w14:textId="77777777" w:rsidR="00E81975" w:rsidRPr="00760152" w:rsidRDefault="006B442D">
            <w:pPr>
              <w:pStyle w:val="TableParagraph"/>
              <w:spacing w:before="146"/>
              <w:ind w:left="105"/>
              <w:rPr>
                <w:sz w:val="26"/>
              </w:rPr>
            </w:pPr>
            <w:r w:rsidRPr="00760152">
              <w:rPr>
                <w:spacing w:val="-2"/>
                <w:sz w:val="26"/>
              </w:rPr>
              <w:t>Materials/resources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3734C6C" w14:textId="315A4349" w:rsidR="00E81975" w:rsidRPr="00760152" w:rsidRDefault="00BC79D1">
            <w:pPr>
              <w:pStyle w:val="TableParagraph"/>
              <w:rPr>
                <w:sz w:val="26"/>
              </w:rPr>
            </w:pPr>
            <w:r>
              <w:rPr>
                <w:sz w:val="26"/>
              </w:rPr>
              <w:t>Amplify curriculum- purchased by the district</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23734C6D" w14:textId="30ACEF7D" w:rsidR="00E81975" w:rsidRPr="00760152" w:rsidRDefault="00BC79D1" w:rsidP="0006661F">
            <w:pPr>
              <w:pStyle w:val="TableParagraph"/>
              <w:jc w:val="right"/>
              <w:rPr>
                <w:sz w:val="26"/>
              </w:rPr>
            </w:pPr>
            <w:r>
              <w:rPr>
                <w:sz w:val="26"/>
              </w:rPr>
              <w:t>$0.00</w:t>
            </w:r>
          </w:p>
        </w:tc>
      </w:tr>
      <w:tr w:rsidR="00E81975" w:rsidRPr="00760152" w14:paraId="23734C73" w14:textId="77777777" w:rsidTr="41D5D0A7">
        <w:trPr>
          <w:trHeight w:val="594"/>
        </w:trPr>
        <w:tc>
          <w:tcPr>
            <w:tcW w:w="499" w:type="dxa"/>
            <w:vMerge/>
            <w:textDirection w:val="btLr"/>
          </w:tcPr>
          <w:p w14:paraId="23734C6F" w14:textId="77777777" w:rsidR="00E81975" w:rsidRPr="00760152" w:rsidRDefault="00E81975">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3734C70" w14:textId="77777777" w:rsidR="00E81975" w:rsidRPr="00760152" w:rsidRDefault="006B442D">
            <w:pPr>
              <w:pStyle w:val="TableParagraph"/>
              <w:spacing w:before="146"/>
              <w:ind w:left="105"/>
              <w:rPr>
                <w:sz w:val="26"/>
              </w:rPr>
            </w:pPr>
            <w:r w:rsidRPr="00760152">
              <w:rPr>
                <w:sz w:val="26"/>
              </w:rPr>
              <w:t>Purchased</w:t>
            </w:r>
            <w:r w:rsidRPr="00760152">
              <w:rPr>
                <w:spacing w:val="-11"/>
                <w:sz w:val="26"/>
              </w:rPr>
              <w:t xml:space="preserve"> </w:t>
            </w:r>
            <w:r w:rsidRPr="00760152">
              <w:rPr>
                <w:spacing w:val="-2"/>
                <w:sz w:val="26"/>
              </w:rPr>
              <w:t>services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A880E7F" w14:textId="22D0ECEC" w:rsidR="00E81975" w:rsidRDefault="00F3514C" w:rsidP="54C88D76">
            <w:pPr>
              <w:pStyle w:val="TableParagraph"/>
              <w:rPr>
                <w:sz w:val="26"/>
                <w:szCs w:val="26"/>
              </w:rPr>
            </w:pPr>
            <w:r w:rsidRPr="54C88D76">
              <w:rPr>
                <w:sz w:val="26"/>
                <w:szCs w:val="26"/>
              </w:rPr>
              <w:t>Renaissance/myON online subscription</w:t>
            </w:r>
          </w:p>
          <w:p w14:paraId="23734C71" w14:textId="22D0ECEC" w:rsidR="005F0926" w:rsidRPr="00760152" w:rsidRDefault="005F0926" w:rsidP="54C88D76">
            <w:pPr>
              <w:pStyle w:val="TableParagraph"/>
              <w:rPr>
                <w:sz w:val="26"/>
                <w:szCs w:val="26"/>
              </w:rPr>
            </w:pPr>
            <w:r w:rsidRPr="54C88D76">
              <w:rPr>
                <w:sz w:val="26"/>
                <w:szCs w:val="26"/>
              </w:rPr>
              <w:t>IXL online subscription</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377C0F45" w14:textId="22D0ECEC" w:rsidR="00E81975" w:rsidRDefault="0006661F" w:rsidP="54C88D76">
            <w:pPr>
              <w:pStyle w:val="TableParagraph"/>
              <w:jc w:val="right"/>
              <w:rPr>
                <w:sz w:val="26"/>
                <w:szCs w:val="26"/>
              </w:rPr>
            </w:pPr>
            <w:r w:rsidRPr="54C88D76">
              <w:rPr>
                <w:sz w:val="26"/>
                <w:szCs w:val="26"/>
              </w:rPr>
              <w:t>$3,733</w:t>
            </w:r>
            <w:r w:rsidR="00BC79D1" w:rsidRPr="54C88D76">
              <w:rPr>
                <w:sz w:val="26"/>
                <w:szCs w:val="26"/>
              </w:rPr>
              <w:t>.00</w:t>
            </w:r>
          </w:p>
          <w:p w14:paraId="23734C72" w14:textId="0B04216C" w:rsidR="005F0926" w:rsidRPr="00760152" w:rsidRDefault="005F0926" w:rsidP="54C88D76">
            <w:pPr>
              <w:pStyle w:val="TableParagraph"/>
              <w:jc w:val="right"/>
              <w:rPr>
                <w:sz w:val="26"/>
                <w:szCs w:val="26"/>
              </w:rPr>
            </w:pPr>
            <w:r w:rsidRPr="41D5D0A7">
              <w:rPr>
                <w:sz w:val="26"/>
                <w:szCs w:val="26"/>
              </w:rPr>
              <w:t>$1</w:t>
            </w:r>
            <w:r w:rsidR="4C723052" w:rsidRPr="41D5D0A7">
              <w:rPr>
                <w:sz w:val="26"/>
                <w:szCs w:val="26"/>
              </w:rPr>
              <w:t>3</w:t>
            </w:r>
            <w:r w:rsidRPr="41D5D0A7">
              <w:rPr>
                <w:sz w:val="26"/>
                <w:szCs w:val="26"/>
              </w:rPr>
              <w:t>,</w:t>
            </w:r>
            <w:r w:rsidR="055B40B4" w:rsidRPr="41D5D0A7">
              <w:rPr>
                <w:sz w:val="26"/>
                <w:szCs w:val="26"/>
              </w:rPr>
              <w:t>733</w:t>
            </w:r>
            <w:r w:rsidRPr="41D5D0A7">
              <w:rPr>
                <w:sz w:val="26"/>
                <w:szCs w:val="26"/>
              </w:rPr>
              <w:t>.00</w:t>
            </w:r>
          </w:p>
        </w:tc>
      </w:tr>
      <w:tr w:rsidR="00E81975" w:rsidRPr="00760152" w14:paraId="23734C78" w14:textId="77777777" w:rsidTr="41D5D0A7">
        <w:trPr>
          <w:trHeight w:val="599"/>
        </w:trPr>
        <w:tc>
          <w:tcPr>
            <w:tcW w:w="499" w:type="dxa"/>
            <w:vMerge/>
            <w:textDirection w:val="btLr"/>
          </w:tcPr>
          <w:p w14:paraId="23734C74" w14:textId="77777777" w:rsidR="00E81975" w:rsidRPr="00760152" w:rsidRDefault="00E81975">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3734C75" w14:textId="77777777" w:rsidR="00E81975" w:rsidRPr="00760152" w:rsidRDefault="006B442D">
            <w:pPr>
              <w:pStyle w:val="TableParagraph"/>
              <w:spacing w:before="150"/>
              <w:ind w:left="105"/>
              <w:rPr>
                <w:sz w:val="26"/>
              </w:rPr>
            </w:pPr>
            <w:r w:rsidRPr="00760152">
              <w:rPr>
                <w:spacing w:val="-2"/>
                <w:sz w:val="26"/>
              </w:rPr>
              <w:t>Other</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3734C76" w14:textId="77777777" w:rsidR="00E81975" w:rsidRPr="00760152" w:rsidRDefault="00E81975">
            <w:pPr>
              <w:pStyle w:val="TableParagraph"/>
              <w:rPr>
                <w:sz w:val="26"/>
              </w:rPr>
            </w:pP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23734C77" w14:textId="77777777" w:rsidR="00E81975" w:rsidRPr="00760152" w:rsidRDefault="00E81975" w:rsidP="0006661F">
            <w:pPr>
              <w:pStyle w:val="TableParagraph"/>
              <w:jc w:val="right"/>
              <w:rPr>
                <w:sz w:val="26"/>
              </w:rPr>
            </w:pPr>
          </w:p>
        </w:tc>
      </w:tr>
      <w:tr w:rsidR="00ED4C64" w:rsidRPr="00760152" w14:paraId="23734C7D" w14:textId="77777777" w:rsidTr="005967B4">
        <w:trPr>
          <w:trHeight w:val="598"/>
        </w:trPr>
        <w:tc>
          <w:tcPr>
            <w:tcW w:w="499" w:type="dxa"/>
            <w:vMerge/>
            <w:textDirection w:val="btLr"/>
          </w:tcPr>
          <w:p w14:paraId="23734C79" w14:textId="77777777" w:rsidR="00ED4C64" w:rsidRPr="00760152" w:rsidRDefault="00ED4C64" w:rsidP="00ED4C64">
            <w:pPr>
              <w:rPr>
                <w:sz w:val="2"/>
                <w:szCs w:val="2"/>
              </w:rPr>
            </w:pPr>
          </w:p>
        </w:tc>
        <w:tc>
          <w:tcPr>
            <w:tcW w:w="7145" w:type="dxa"/>
            <w:gridSpan w:val="2"/>
            <w:tcBorders>
              <w:top w:val="single" w:sz="4" w:space="0" w:color="000000" w:themeColor="text1"/>
              <w:left w:val="single" w:sz="4" w:space="0" w:color="000000" w:themeColor="text1"/>
              <w:bottom w:val="single" w:sz="18" w:space="0" w:color="000000" w:themeColor="text1"/>
              <w:right w:val="single" w:sz="18" w:space="0" w:color="000000" w:themeColor="text1"/>
            </w:tcBorders>
          </w:tcPr>
          <w:p w14:paraId="23734C7B" w14:textId="6C9978E9" w:rsidR="00ED4C64" w:rsidRPr="00760152" w:rsidRDefault="00ED4C64" w:rsidP="00ED4C64">
            <w:pPr>
              <w:pStyle w:val="TableParagraph"/>
              <w:jc w:val="right"/>
              <w:rPr>
                <w:sz w:val="26"/>
              </w:rPr>
            </w:pPr>
            <w:r w:rsidRPr="00760152">
              <w:rPr>
                <w:b/>
                <w:spacing w:val="-2"/>
                <w:sz w:val="26"/>
              </w:rPr>
              <w:t>TOTAL</w:t>
            </w:r>
          </w:p>
        </w:tc>
        <w:tc>
          <w:tcPr>
            <w:tcW w:w="2724" w:type="dxa"/>
            <w:tcBorders>
              <w:top w:val="single" w:sz="4" w:space="0" w:color="000000" w:themeColor="text1"/>
              <w:left w:val="single" w:sz="18" w:space="0" w:color="000000" w:themeColor="text1"/>
              <w:bottom w:val="single" w:sz="18" w:space="0" w:color="000000" w:themeColor="text1"/>
              <w:right w:val="single" w:sz="4" w:space="0" w:color="000000" w:themeColor="text1"/>
            </w:tcBorders>
          </w:tcPr>
          <w:p w14:paraId="23734C7C" w14:textId="56C06267" w:rsidR="00ED4C64" w:rsidRPr="00760152" w:rsidRDefault="00ED4C64" w:rsidP="00ED4C64">
            <w:pPr>
              <w:pStyle w:val="TableParagraph"/>
              <w:jc w:val="right"/>
              <w:rPr>
                <w:sz w:val="26"/>
              </w:rPr>
            </w:pPr>
            <w:r w:rsidRPr="41D5D0A7">
              <w:rPr>
                <w:sz w:val="26"/>
                <w:szCs w:val="26"/>
              </w:rPr>
              <w:t>$17,466.00</w:t>
            </w:r>
          </w:p>
        </w:tc>
      </w:tr>
      <w:tr w:rsidR="00ED4C64" w:rsidRPr="00760152" w14:paraId="23734C81" w14:textId="77777777" w:rsidTr="00502E77">
        <w:trPr>
          <w:trHeight w:val="295"/>
        </w:trPr>
        <w:tc>
          <w:tcPr>
            <w:tcW w:w="499" w:type="dxa"/>
            <w:vMerge/>
            <w:textDirection w:val="btLr"/>
          </w:tcPr>
          <w:p w14:paraId="23734C7E" w14:textId="77777777" w:rsidR="00ED4C64" w:rsidRPr="00760152" w:rsidRDefault="00ED4C64">
            <w:pPr>
              <w:rPr>
                <w:sz w:val="2"/>
                <w:szCs w:val="2"/>
              </w:rPr>
            </w:pPr>
          </w:p>
        </w:tc>
        <w:tc>
          <w:tcPr>
            <w:tcW w:w="9869" w:type="dxa"/>
            <w:gridSpan w:val="3"/>
            <w:tcBorders>
              <w:top w:val="single" w:sz="18" w:space="0" w:color="000000" w:themeColor="text1"/>
              <w:left w:val="single" w:sz="4" w:space="0" w:color="000000" w:themeColor="text1"/>
              <w:bottom w:val="single" w:sz="18" w:space="0" w:color="000000" w:themeColor="text1"/>
              <w:right w:val="single" w:sz="4" w:space="0" w:color="000000" w:themeColor="text1"/>
            </w:tcBorders>
          </w:tcPr>
          <w:p w14:paraId="23734C80" w14:textId="426BDC46" w:rsidR="00ED4C64" w:rsidRPr="00760152" w:rsidRDefault="00ED4C64" w:rsidP="00ED4C64">
            <w:pPr>
              <w:pStyle w:val="TableParagraph"/>
              <w:spacing w:line="276" w:lineRule="exact"/>
              <w:ind w:right="75"/>
              <w:rPr>
                <w:sz w:val="26"/>
                <w:szCs w:val="26"/>
              </w:rPr>
            </w:pPr>
            <w:r w:rsidRPr="00760152">
              <w:rPr>
                <w:sz w:val="26"/>
              </w:rPr>
              <w:t>Funding</w:t>
            </w:r>
            <w:r w:rsidRPr="00760152">
              <w:rPr>
                <w:spacing w:val="-9"/>
                <w:sz w:val="26"/>
              </w:rPr>
              <w:t xml:space="preserve"> </w:t>
            </w:r>
            <w:r w:rsidRPr="00760152">
              <w:rPr>
                <w:spacing w:val="-2"/>
                <w:sz w:val="26"/>
              </w:rPr>
              <w:t>sources:</w:t>
            </w:r>
            <w:r>
              <w:rPr>
                <w:spacing w:val="-2"/>
                <w:sz w:val="26"/>
              </w:rPr>
              <w:t xml:space="preserve"> GF1</w:t>
            </w:r>
          </w:p>
        </w:tc>
      </w:tr>
    </w:tbl>
    <w:p w14:paraId="23734C85" w14:textId="77777777" w:rsidR="00E81975" w:rsidRPr="00760152" w:rsidRDefault="00E81975">
      <w:pPr>
        <w:rPr>
          <w:sz w:val="26"/>
        </w:rPr>
        <w:sectPr w:rsidR="00E81975" w:rsidRPr="00760152" w:rsidSect="00B0488E">
          <w:type w:val="continuous"/>
          <w:pgSz w:w="12240" w:h="15840"/>
          <w:pgMar w:top="16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E81975" w:rsidRPr="00760152" w14:paraId="23734C88" w14:textId="77777777" w:rsidTr="33841E11">
        <w:trPr>
          <w:trHeight w:val="1425"/>
        </w:trPr>
        <w:tc>
          <w:tcPr>
            <w:tcW w:w="499" w:type="dxa"/>
            <w:vMerge w:val="restart"/>
            <w:tcBorders>
              <w:bottom w:val="single" w:sz="24" w:space="0" w:color="000000" w:themeColor="text1"/>
            </w:tcBorders>
            <w:shd w:val="clear" w:color="auto" w:fill="00FFFF"/>
            <w:textDirection w:val="btLr"/>
          </w:tcPr>
          <w:p w14:paraId="23734C86" w14:textId="77777777" w:rsidR="00E81975" w:rsidRPr="00760152" w:rsidRDefault="006B442D">
            <w:pPr>
              <w:pStyle w:val="TableParagraph"/>
              <w:spacing w:before="109" w:line="360" w:lineRule="exact"/>
              <w:ind w:left="1" w:right="2"/>
              <w:jc w:val="center"/>
              <w:rPr>
                <w:b/>
                <w:sz w:val="32"/>
              </w:rPr>
            </w:pPr>
            <w:r w:rsidRPr="00760152">
              <w:rPr>
                <w:b/>
                <w:sz w:val="32"/>
              </w:rPr>
              <w:lastRenderedPageBreak/>
              <w:t>KEY</w:t>
            </w:r>
            <w:r w:rsidRPr="00760152">
              <w:rPr>
                <w:b/>
                <w:spacing w:val="-7"/>
                <w:sz w:val="32"/>
              </w:rPr>
              <w:t xml:space="preserve"> </w:t>
            </w:r>
            <w:r w:rsidRPr="00760152">
              <w:rPr>
                <w:b/>
                <w:sz w:val="32"/>
              </w:rPr>
              <w:t>ACTION</w:t>
            </w:r>
            <w:r w:rsidRPr="00760152">
              <w:rPr>
                <w:b/>
                <w:spacing w:val="-6"/>
                <w:sz w:val="32"/>
              </w:rPr>
              <w:t xml:space="preserve"> </w:t>
            </w:r>
            <w:r w:rsidRPr="00760152">
              <w:rPr>
                <w:b/>
                <w:spacing w:val="-5"/>
                <w:sz w:val="32"/>
              </w:rPr>
              <w:t>TWO</w:t>
            </w:r>
          </w:p>
        </w:tc>
        <w:tc>
          <w:tcPr>
            <w:tcW w:w="9869" w:type="dxa"/>
            <w:gridSpan w:val="3"/>
          </w:tcPr>
          <w:p w14:paraId="4AB008C9" w14:textId="77777777" w:rsidR="00E81975" w:rsidRPr="00760152" w:rsidRDefault="006B442D">
            <w:pPr>
              <w:pStyle w:val="TableParagraph"/>
              <w:spacing w:line="320" w:lineRule="exact"/>
              <w:ind w:left="105"/>
              <w:rPr>
                <w:i/>
                <w:spacing w:val="-2"/>
                <w:sz w:val="20"/>
              </w:rPr>
            </w:pPr>
            <w:r w:rsidRPr="00760152">
              <w:rPr>
                <w:b/>
                <w:sz w:val="28"/>
              </w:rPr>
              <w:t>Key</w:t>
            </w:r>
            <w:r w:rsidRPr="00760152">
              <w:rPr>
                <w:b/>
                <w:spacing w:val="-5"/>
                <w:sz w:val="28"/>
              </w:rPr>
              <w:t xml:space="preserve"> </w:t>
            </w:r>
            <w:r w:rsidRPr="00760152">
              <w:rPr>
                <w:b/>
                <w:sz w:val="28"/>
              </w:rPr>
              <w:t>Action</w:t>
            </w:r>
            <w:r w:rsidRPr="00760152">
              <w:rPr>
                <w:b/>
                <w:spacing w:val="55"/>
                <w:sz w:val="28"/>
              </w:rPr>
              <w:t xml:space="preserve"> </w:t>
            </w:r>
            <w:r w:rsidRPr="00760152">
              <w:rPr>
                <w:i/>
                <w:sz w:val="20"/>
              </w:rPr>
              <w:t>(Briefly</w:t>
            </w:r>
            <w:r w:rsidRPr="00760152">
              <w:rPr>
                <w:i/>
                <w:spacing w:val="-4"/>
                <w:sz w:val="20"/>
              </w:rPr>
              <w:t xml:space="preserve"> </w:t>
            </w:r>
            <w:r w:rsidRPr="00760152">
              <w:rPr>
                <w:i/>
                <w:sz w:val="20"/>
              </w:rPr>
              <w:t>state</w:t>
            </w:r>
            <w:r w:rsidRPr="00760152">
              <w:rPr>
                <w:i/>
                <w:spacing w:val="-5"/>
                <w:sz w:val="20"/>
              </w:rPr>
              <w:t xml:space="preserve"> </w:t>
            </w:r>
            <w:r w:rsidRPr="00760152">
              <w:rPr>
                <w:i/>
                <w:sz w:val="20"/>
              </w:rPr>
              <w:t>the</w:t>
            </w:r>
            <w:r w:rsidRPr="00760152">
              <w:rPr>
                <w:i/>
                <w:spacing w:val="-5"/>
                <w:sz w:val="20"/>
              </w:rPr>
              <w:t xml:space="preserve"> </w:t>
            </w:r>
            <w:r w:rsidRPr="00760152">
              <w:rPr>
                <w:i/>
                <w:sz w:val="20"/>
              </w:rPr>
              <w:t>specific</w:t>
            </w:r>
            <w:r w:rsidRPr="00760152">
              <w:rPr>
                <w:i/>
                <w:spacing w:val="-4"/>
                <w:sz w:val="20"/>
              </w:rPr>
              <w:t xml:space="preserve"> </w:t>
            </w:r>
            <w:r w:rsidRPr="00760152">
              <w:rPr>
                <w:i/>
                <w:sz w:val="20"/>
              </w:rPr>
              <w:t>goal</w:t>
            </w:r>
            <w:r w:rsidRPr="00760152">
              <w:rPr>
                <w:i/>
                <w:spacing w:val="-5"/>
                <w:sz w:val="20"/>
              </w:rPr>
              <w:t xml:space="preserve"> </w:t>
            </w:r>
            <w:r w:rsidRPr="00760152">
              <w:rPr>
                <w:i/>
                <w:sz w:val="20"/>
              </w:rPr>
              <w:t>or</w:t>
            </w:r>
            <w:r w:rsidRPr="00760152">
              <w:rPr>
                <w:i/>
                <w:spacing w:val="-4"/>
                <w:sz w:val="20"/>
              </w:rPr>
              <w:t xml:space="preserve"> </w:t>
            </w:r>
            <w:r w:rsidRPr="00760152">
              <w:rPr>
                <w:i/>
                <w:spacing w:val="-2"/>
                <w:sz w:val="20"/>
              </w:rPr>
              <w:t>objective.)</w:t>
            </w:r>
          </w:p>
          <w:p w14:paraId="67C5DD26" w14:textId="77777777" w:rsidR="00412073" w:rsidRPr="00760152" w:rsidRDefault="00412073">
            <w:pPr>
              <w:pStyle w:val="TableParagraph"/>
              <w:spacing w:line="320" w:lineRule="exact"/>
              <w:ind w:left="105"/>
            </w:pPr>
          </w:p>
          <w:p w14:paraId="23734C87" w14:textId="44FEE3A0" w:rsidR="00803C91" w:rsidRPr="00803C91" w:rsidRDefault="00B526D6" w:rsidP="00803C91">
            <w:pPr>
              <w:pStyle w:val="TableParagraph"/>
              <w:spacing w:line="320" w:lineRule="exact"/>
              <w:ind w:left="105"/>
            </w:pPr>
            <w:r>
              <w:t>G</w:t>
            </w:r>
            <w:r w:rsidR="00803C91">
              <w:t>row staff capacity in providing high-quality instruction</w:t>
            </w:r>
          </w:p>
        </w:tc>
      </w:tr>
      <w:tr w:rsidR="00E81975" w:rsidRPr="00760152" w14:paraId="23734C8B" w14:textId="77777777" w:rsidTr="33841E11">
        <w:trPr>
          <w:trHeight w:val="413"/>
        </w:trPr>
        <w:tc>
          <w:tcPr>
            <w:tcW w:w="499" w:type="dxa"/>
            <w:vMerge/>
            <w:textDirection w:val="btLr"/>
          </w:tcPr>
          <w:p w14:paraId="23734C89" w14:textId="77777777" w:rsidR="00E81975" w:rsidRPr="00760152" w:rsidRDefault="00E81975">
            <w:pPr>
              <w:rPr>
                <w:sz w:val="2"/>
                <w:szCs w:val="2"/>
              </w:rPr>
            </w:pPr>
          </w:p>
        </w:tc>
        <w:tc>
          <w:tcPr>
            <w:tcW w:w="9869" w:type="dxa"/>
            <w:gridSpan w:val="3"/>
            <w:tcBorders>
              <w:bottom w:val="nil"/>
            </w:tcBorders>
          </w:tcPr>
          <w:p w14:paraId="23734C8A" w14:textId="77777777" w:rsidR="00E81975" w:rsidRPr="00760152" w:rsidRDefault="006B442D">
            <w:pPr>
              <w:pStyle w:val="TableParagraph"/>
              <w:spacing w:line="295" w:lineRule="exact"/>
              <w:ind w:left="105"/>
              <w:rPr>
                <w:i/>
                <w:sz w:val="20"/>
              </w:rPr>
            </w:pPr>
            <w:r w:rsidRPr="00760152">
              <w:rPr>
                <w:b/>
                <w:sz w:val="28"/>
              </w:rPr>
              <w:t>Indicators</w:t>
            </w:r>
            <w:r w:rsidRPr="00760152">
              <w:rPr>
                <w:b/>
                <w:spacing w:val="-9"/>
                <w:sz w:val="28"/>
              </w:rPr>
              <w:t xml:space="preserve"> </w:t>
            </w:r>
            <w:r w:rsidRPr="00760152">
              <w:rPr>
                <w:b/>
                <w:sz w:val="28"/>
              </w:rPr>
              <w:t>of</w:t>
            </w:r>
            <w:r w:rsidRPr="00760152">
              <w:rPr>
                <w:b/>
                <w:spacing w:val="-9"/>
                <w:sz w:val="28"/>
              </w:rPr>
              <w:t xml:space="preserve"> </w:t>
            </w:r>
            <w:r w:rsidRPr="00760152">
              <w:rPr>
                <w:b/>
                <w:sz w:val="28"/>
              </w:rPr>
              <w:t>success</w:t>
            </w:r>
            <w:r w:rsidRPr="00760152">
              <w:rPr>
                <w:b/>
                <w:spacing w:val="-13"/>
                <w:sz w:val="28"/>
              </w:rPr>
              <w:t xml:space="preserve"> </w:t>
            </w:r>
            <w:r w:rsidRPr="00760152">
              <w:rPr>
                <w:i/>
                <w:sz w:val="20"/>
              </w:rPr>
              <w:t>(Measurable</w:t>
            </w:r>
            <w:r w:rsidRPr="00760152">
              <w:rPr>
                <w:i/>
                <w:spacing w:val="-7"/>
                <w:sz w:val="20"/>
              </w:rPr>
              <w:t xml:space="preserve"> </w:t>
            </w:r>
            <w:r w:rsidRPr="00760152">
              <w:rPr>
                <w:i/>
                <w:sz w:val="20"/>
              </w:rPr>
              <w:t>results</w:t>
            </w:r>
            <w:r w:rsidRPr="00760152">
              <w:rPr>
                <w:i/>
                <w:spacing w:val="-7"/>
                <w:sz w:val="20"/>
              </w:rPr>
              <w:t xml:space="preserve"> </w:t>
            </w:r>
            <w:r w:rsidRPr="00760152">
              <w:rPr>
                <w:i/>
                <w:sz w:val="20"/>
              </w:rPr>
              <w:t>that</w:t>
            </w:r>
            <w:r w:rsidRPr="00760152">
              <w:rPr>
                <w:i/>
                <w:spacing w:val="-8"/>
                <w:sz w:val="20"/>
              </w:rPr>
              <w:t xml:space="preserve"> </w:t>
            </w:r>
            <w:r w:rsidRPr="00760152">
              <w:rPr>
                <w:i/>
                <w:sz w:val="20"/>
              </w:rPr>
              <w:t>describe</w:t>
            </w:r>
            <w:r w:rsidRPr="00760152">
              <w:rPr>
                <w:i/>
                <w:spacing w:val="-7"/>
                <w:sz w:val="20"/>
              </w:rPr>
              <w:t xml:space="preserve"> </w:t>
            </w:r>
            <w:r w:rsidRPr="00760152">
              <w:rPr>
                <w:i/>
                <w:spacing w:val="-2"/>
                <w:sz w:val="20"/>
              </w:rPr>
              <w:t>success.)</w:t>
            </w:r>
          </w:p>
        </w:tc>
      </w:tr>
      <w:tr w:rsidR="00302D39" w:rsidRPr="00760152" w14:paraId="23734C8E" w14:textId="77777777" w:rsidTr="00CB4E5E">
        <w:trPr>
          <w:trHeight w:val="4959"/>
        </w:trPr>
        <w:tc>
          <w:tcPr>
            <w:tcW w:w="499" w:type="dxa"/>
            <w:vMerge/>
            <w:textDirection w:val="btLr"/>
          </w:tcPr>
          <w:p w14:paraId="23734C8C" w14:textId="77777777" w:rsidR="00302D39" w:rsidRPr="00760152" w:rsidRDefault="00302D39">
            <w:pPr>
              <w:rPr>
                <w:sz w:val="2"/>
                <w:szCs w:val="2"/>
              </w:rPr>
            </w:pPr>
          </w:p>
        </w:tc>
        <w:tc>
          <w:tcPr>
            <w:tcW w:w="9869" w:type="dxa"/>
            <w:gridSpan w:val="3"/>
            <w:tcBorders>
              <w:top w:val="nil"/>
            </w:tcBorders>
          </w:tcPr>
          <w:p w14:paraId="4F6866F5" w14:textId="7CD9AC6D" w:rsidR="00302D39" w:rsidRDefault="00302D39" w:rsidP="00412073">
            <w:pPr>
              <w:pStyle w:val="ListParagraph"/>
              <w:numPr>
                <w:ilvl w:val="0"/>
                <w:numId w:val="12"/>
              </w:numPr>
              <w:autoSpaceDE/>
              <w:autoSpaceDN/>
              <w:spacing w:after="160" w:line="259" w:lineRule="auto"/>
              <w:contextualSpacing/>
            </w:pPr>
            <w:r w:rsidRPr="00760152">
              <w:t>6</w:t>
            </w:r>
            <w:r>
              <w:t>5</w:t>
            </w:r>
            <w:r w:rsidRPr="00760152">
              <w:t xml:space="preserve">% of teachers will receive a score of </w:t>
            </w:r>
            <w:r>
              <w:t>9</w:t>
            </w:r>
            <w:r w:rsidRPr="00760152">
              <w:t xml:space="preserve"> points or higher out of 15 total points on the </w:t>
            </w:r>
            <w:r>
              <w:t>SPOT</w:t>
            </w:r>
            <w:r w:rsidRPr="00760152">
              <w:t xml:space="preserve"> observations by December 2024. This number will increase to </w:t>
            </w:r>
            <w:r>
              <w:t>80</w:t>
            </w:r>
            <w:r w:rsidRPr="00760152">
              <w:t xml:space="preserve">% by May 2025. </w:t>
            </w:r>
          </w:p>
          <w:p w14:paraId="0619BDAA" w14:textId="77777777" w:rsidR="00302D39" w:rsidRDefault="00302D39" w:rsidP="004A28B4">
            <w:pPr>
              <w:pStyle w:val="ListParagraph"/>
              <w:autoSpaceDE/>
              <w:autoSpaceDN/>
              <w:spacing w:after="160" w:line="259" w:lineRule="auto"/>
              <w:ind w:left="378" w:firstLine="0"/>
              <w:contextualSpacing/>
            </w:pPr>
          </w:p>
          <w:p w14:paraId="3F6A82BC" w14:textId="77777777" w:rsidR="00302D39" w:rsidRPr="00760152" w:rsidRDefault="00302D39" w:rsidP="00412073">
            <w:pPr>
              <w:pStyle w:val="ListParagraph"/>
              <w:numPr>
                <w:ilvl w:val="0"/>
                <w:numId w:val="12"/>
              </w:numPr>
              <w:autoSpaceDE/>
              <w:autoSpaceDN/>
              <w:spacing w:after="160" w:line="259" w:lineRule="auto"/>
              <w:contextualSpacing/>
            </w:pPr>
            <w:r>
              <w:t>75% of teachers will receive at least 4 points on the “Engage and Deliver” section on SPOT observations by the building leadership team by December 2024. This percentage will increase to 85% by May 2025.</w:t>
            </w:r>
          </w:p>
          <w:p w14:paraId="74264F91" w14:textId="77777777" w:rsidR="00302D39" w:rsidRPr="00AD5545" w:rsidRDefault="00302D39" w:rsidP="00760152">
            <w:pPr>
              <w:pStyle w:val="TableParagraph"/>
              <w:numPr>
                <w:ilvl w:val="0"/>
                <w:numId w:val="12"/>
              </w:numPr>
              <w:spacing w:before="269"/>
              <w:rPr>
                <w:sz w:val="26"/>
              </w:rPr>
            </w:pPr>
            <w:r w:rsidRPr="00AD5545">
              <w:t>65% of teachers will receive a score of “Proficient” or higher on all dimensions in Domain 2 on T-TESS during their one-hour observations by the leadership team by May 2025.</w:t>
            </w:r>
          </w:p>
          <w:p w14:paraId="7CC775BE" w14:textId="77777777" w:rsidR="00302D39" w:rsidRPr="00AD5545" w:rsidRDefault="00302D39" w:rsidP="00760152">
            <w:pPr>
              <w:pStyle w:val="TableParagraph"/>
              <w:numPr>
                <w:ilvl w:val="0"/>
                <w:numId w:val="12"/>
              </w:numPr>
              <w:spacing w:before="269"/>
              <w:rPr>
                <w:sz w:val="26"/>
              </w:rPr>
            </w:pPr>
            <w:r w:rsidRPr="00AD5545">
              <w:t>15% of teachers will receive a score of “Accomplished” or higher on all dimensions in Domain 2 on T-TESS during their one-hour observations by the leadership team by May 2025.</w:t>
            </w:r>
          </w:p>
          <w:p w14:paraId="0AFCF4D6" w14:textId="77777777" w:rsidR="00302D39" w:rsidRPr="00760152" w:rsidRDefault="00302D39" w:rsidP="00760152">
            <w:pPr>
              <w:pStyle w:val="TableParagraph"/>
              <w:numPr>
                <w:ilvl w:val="0"/>
                <w:numId w:val="12"/>
              </w:numPr>
              <w:spacing w:before="269"/>
              <w:rPr>
                <w:sz w:val="26"/>
              </w:rPr>
            </w:pPr>
            <w:r>
              <w:t>In 2024-2025 school year, McNamara will score at least an average of 10 points as determined by an IRT by Round 2 and 11 in IRT by Round 4</w:t>
            </w:r>
          </w:p>
          <w:p w14:paraId="25495E21" w14:textId="77777777" w:rsidR="00302D39" w:rsidRDefault="00302D39" w:rsidP="004A28B4">
            <w:pPr>
              <w:pStyle w:val="ListParagraph"/>
              <w:widowControl/>
              <w:adjustRightInd w:val="0"/>
              <w:ind w:left="378" w:firstLine="0"/>
              <w:rPr>
                <w:rFonts w:eastAsiaTheme="minorHAnsi"/>
                <w:color w:val="000000" w:themeColor="text1"/>
              </w:rPr>
            </w:pPr>
          </w:p>
          <w:p w14:paraId="23734C8D" w14:textId="0AACEE29" w:rsidR="00302D39" w:rsidRPr="00760152" w:rsidRDefault="00302D39" w:rsidP="004A28B4">
            <w:pPr>
              <w:pStyle w:val="ListParagraph"/>
              <w:widowControl/>
              <w:numPr>
                <w:ilvl w:val="0"/>
                <w:numId w:val="12"/>
              </w:numPr>
              <w:adjustRightInd w:val="0"/>
            </w:pPr>
            <w:bookmarkStart w:id="0" w:name="_Hlk176185997"/>
            <w:r>
              <w:rPr>
                <w:rFonts w:eastAsiaTheme="minorHAnsi"/>
                <w:color w:val="000000" w:themeColor="text1"/>
              </w:rPr>
              <w:t>8</w:t>
            </w:r>
            <w:r>
              <w:t>0% of teachers will attend at least one professional development session on high impact engagement strategies by November 2024. This percentage will increase to 90% by March 2025.</w:t>
            </w:r>
            <w:bookmarkEnd w:id="0"/>
          </w:p>
        </w:tc>
      </w:tr>
      <w:tr w:rsidR="00E81975" w:rsidRPr="00760152" w14:paraId="23734C97" w14:textId="77777777" w:rsidTr="33841E11">
        <w:trPr>
          <w:trHeight w:val="269"/>
        </w:trPr>
        <w:tc>
          <w:tcPr>
            <w:tcW w:w="499" w:type="dxa"/>
            <w:vMerge/>
            <w:textDirection w:val="btLr"/>
          </w:tcPr>
          <w:p w14:paraId="23734C95" w14:textId="77777777" w:rsidR="00E81975" w:rsidRPr="00760152" w:rsidRDefault="00E81975">
            <w:pPr>
              <w:rPr>
                <w:sz w:val="2"/>
                <w:szCs w:val="2"/>
              </w:rPr>
            </w:pPr>
          </w:p>
        </w:tc>
        <w:tc>
          <w:tcPr>
            <w:tcW w:w="9869" w:type="dxa"/>
            <w:gridSpan w:val="3"/>
            <w:tcBorders>
              <w:bottom w:val="nil"/>
            </w:tcBorders>
          </w:tcPr>
          <w:p w14:paraId="23734C96" w14:textId="77777777" w:rsidR="00E81975" w:rsidRPr="00760152" w:rsidRDefault="006B442D">
            <w:pPr>
              <w:pStyle w:val="TableParagraph"/>
              <w:spacing w:line="249" w:lineRule="exact"/>
              <w:ind w:left="105"/>
              <w:rPr>
                <w:i/>
                <w:sz w:val="20"/>
              </w:rPr>
            </w:pPr>
            <w:r w:rsidRPr="00760152">
              <w:rPr>
                <w:b/>
                <w:sz w:val="28"/>
              </w:rPr>
              <w:t>Specific</w:t>
            </w:r>
            <w:r w:rsidRPr="00760152">
              <w:rPr>
                <w:b/>
                <w:spacing w:val="-7"/>
                <w:sz w:val="28"/>
              </w:rPr>
              <w:t xml:space="preserve"> </w:t>
            </w:r>
            <w:r w:rsidRPr="00760152">
              <w:rPr>
                <w:b/>
                <w:sz w:val="28"/>
              </w:rPr>
              <w:t>actions</w:t>
            </w:r>
            <w:r w:rsidRPr="00760152">
              <w:rPr>
                <w:b/>
                <w:spacing w:val="-6"/>
                <w:sz w:val="28"/>
              </w:rPr>
              <w:t xml:space="preserve"> </w:t>
            </w:r>
            <w:r w:rsidRPr="00760152">
              <w:rPr>
                <w:b/>
                <w:sz w:val="28"/>
              </w:rPr>
              <w:t>–</w:t>
            </w:r>
            <w:r w:rsidRPr="00760152">
              <w:rPr>
                <w:b/>
                <w:spacing w:val="-6"/>
                <w:sz w:val="28"/>
              </w:rPr>
              <w:t xml:space="preserve"> </w:t>
            </w:r>
            <w:r w:rsidRPr="00760152">
              <w:rPr>
                <w:b/>
                <w:sz w:val="28"/>
              </w:rPr>
              <w:t>school</w:t>
            </w:r>
            <w:r w:rsidRPr="00760152">
              <w:rPr>
                <w:b/>
                <w:spacing w:val="-6"/>
                <w:sz w:val="28"/>
              </w:rPr>
              <w:t xml:space="preserve"> </w:t>
            </w:r>
            <w:r w:rsidRPr="00760152">
              <w:rPr>
                <w:b/>
                <w:sz w:val="28"/>
              </w:rPr>
              <w:t>leaders</w:t>
            </w:r>
            <w:r w:rsidRPr="00760152">
              <w:rPr>
                <w:b/>
                <w:spacing w:val="48"/>
                <w:sz w:val="28"/>
              </w:rPr>
              <w:t xml:space="preserve"> </w:t>
            </w:r>
            <w:r w:rsidRPr="00760152">
              <w:rPr>
                <w:i/>
                <w:sz w:val="20"/>
              </w:rPr>
              <w:t>(What</w:t>
            </w:r>
            <w:r w:rsidRPr="00760152">
              <w:rPr>
                <w:i/>
                <w:spacing w:val="-5"/>
                <w:sz w:val="20"/>
              </w:rPr>
              <w:t xml:space="preserve"> </w:t>
            </w:r>
            <w:r w:rsidRPr="00760152">
              <w:rPr>
                <w:i/>
                <w:sz w:val="20"/>
              </w:rPr>
              <w:t>specific</w:t>
            </w:r>
            <w:r w:rsidRPr="00760152">
              <w:rPr>
                <w:i/>
                <w:spacing w:val="-5"/>
                <w:sz w:val="20"/>
              </w:rPr>
              <w:t xml:space="preserve"> </w:t>
            </w:r>
            <w:r w:rsidRPr="00760152">
              <w:rPr>
                <w:i/>
                <w:sz w:val="20"/>
              </w:rPr>
              <w:t>action</w:t>
            </w:r>
            <w:r w:rsidRPr="00760152">
              <w:rPr>
                <w:i/>
                <w:spacing w:val="-5"/>
                <w:sz w:val="20"/>
              </w:rPr>
              <w:t xml:space="preserve"> </w:t>
            </w:r>
            <w:r w:rsidRPr="00760152">
              <w:rPr>
                <w:i/>
                <w:sz w:val="20"/>
              </w:rPr>
              <w:t>steps</w:t>
            </w:r>
            <w:r w:rsidRPr="00760152">
              <w:rPr>
                <w:i/>
                <w:spacing w:val="-6"/>
                <w:sz w:val="20"/>
              </w:rPr>
              <w:t xml:space="preserve"> </w:t>
            </w:r>
            <w:r w:rsidRPr="00760152">
              <w:rPr>
                <w:i/>
                <w:sz w:val="20"/>
              </w:rPr>
              <w:t>will</w:t>
            </w:r>
            <w:r w:rsidRPr="00760152">
              <w:rPr>
                <w:i/>
                <w:spacing w:val="-5"/>
                <w:sz w:val="20"/>
              </w:rPr>
              <w:t xml:space="preserve"> </w:t>
            </w:r>
            <w:r w:rsidRPr="00760152">
              <w:rPr>
                <w:i/>
                <w:sz w:val="20"/>
              </w:rPr>
              <w:t>the</w:t>
            </w:r>
            <w:r w:rsidRPr="00760152">
              <w:rPr>
                <w:i/>
                <w:spacing w:val="-5"/>
                <w:sz w:val="20"/>
              </w:rPr>
              <w:t xml:space="preserve"> </w:t>
            </w:r>
            <w:r w:rsidRPr="00760152">
              <w:rPr>
                <w:i/>
                <w:sz w:val="20"/>
              </w:rPr>
              <w:t>building</w:t>
            </w:r>
            <w:r w:rsidRPr="00760152">
              <w:rPr>
                <w:i/>
                <w:spacing w:val="-6"/>
                <w:sz w:val="20"/>
              </w:rPr>
              <w:t xml:space="preserve"> </w:t>
            </w:r>
            <w:r w:rsidRPr="00760152">
              <w:rPr>
                <w:i/>
                <w:sz w:val="20"/>
              </w:rPr>
              <w:t>leaders</w:t>
            </w:r>
            <w:r w:rsidRPr="00760152">
              <w:rPr>
                <w:i/>
                <w:spacing w:val="-5"/>
                <w:sz w:val="20"/>
              </w:rPr>
              <w:t xml:space="preserve"> </w:t>
            </w:r>
            <w:r w:rsidRPr="00760152">
              <w:rPr>
                <w:i/>
                <w:sz w:val="20"/>
              </w:rPr>
              <w:t>take</w:t>
            </w:r>
            <w:r w:rsidRPr="00760152">
              <w:rPr>
                <w:i/>
                <w:spacing w:val="-5"/>
                <w:sz w:val="20"/>
              </w:rPr>
              <w:t xml:space="preserve"> </w:t>
            </w:r>
            <w:r w:rsidRPr="00760152">
              <w:rPr>
                <w:i/>
                <w:sz w:val="20"/>
              </w:rPr>
              <w:t>to</w:t>
            </w:r>
            <w:r w:rsidRPr="00760152">
              <w:rPr>
                <w:i/>
                <w:spacing w:val="-6"/>
                <w:sz w:val="20"/>
              </w:rPr>
              <w:t xml:space="preserve"> </w:t>
            </w:r>
            <w:r w:rsidRPr="00760152">
              <w:rPr>
                <w:i/>
                <w:spacing w:val="-2"/>
                <w:sz w:val="20"/>
              </w:rPr>
              <w:t>accomplish</w:t>
            </w:r>
          </w:p>
        </w:tc>
      </w:tr>
      <w:tr w:rsidR="00E81975" w:rsidRPr="00760152" w14:paraId="23734C9A" w14:textId="77777777" w:rsidTr="33841E11">
        <w:trPr>
          <w:trHeight w:val="3460"/>
        </w:trPr>
        <w:tc>
          <w:tcPr>
            <w:tcW w:w="499" w:type="dxa"/>
            <w:vMerge/>
            <w:textDirection w:val="btLr"/>
          </w:tcPr>
          <w:p w14:paraId="23734C98" w14:textId="77777777" w:rsidR="00E81975" w:rsidRPr="00760152" w:rsidRDefault="00E81975">
            <w:pPr>
              <w:rPr>
                <w:sz w:val="2"/>
                <w:szCs w:val="2"/>
              </w:rPr>
            </w:pPr>
          </w:p>
        </w:tc>
        <w:tc>
          <w:tcPr>
            <w:tcW w:w="9869" w:type="dxa"/>
            <w:gridSpan w:val="3"/>
            <w:tcBorders>
              <w:top w:val="nil"/>
            </w:tcBorders>
          </w:tcPr>
          <w:p w14:paraId="7BA7CE98" w14:textId="77777777" w:rsidR="00E81975" w:rsidRPr="00760152" w:rsidRDefault="006B442D">
            <w:pPr>
              <w:pStyle w:val="TableParagraph"/>
              <w:spacing w:line="198" w:lineRule="exact"/>
              <w:ind w:left="105"/>
              <w:rPr>
                <w:i/>
                <w:spacing w:val="-2"/>
                <w:sz w:val="20"/>
              </w:rPr>
            </w:pPr>
            <w:r w:rsidRPr="00760152">
              <w:rPr>
                <w:i/>
                <w:sz w:val="20"/>
              </w:rPr>
              <w:t>the</w:t>
            </w:r>
            <w:r w:rsidRPr="00760152">
              <w:rPr>
                <w:i/>
                <w:spacing w:val="-3"/>
                <w:sz w:val="20"/>
              </w:rPr>
              <w:t xml:space="preserve"> </w:t>
            </w:r>
            <w:r w:rsidRPr="00760152">
              <w:rPr>
                <w:i/>
                <w:spacing w:val="-2"/>
                <w:sz w:val="20"/>
              </w:rPr>
              <w:t>objective?)</w:t>
            </w:r>
          </w:p>
          <w:p w14:paraId="7140D834" w14:textId="77777777" w:rsidR="00412073" w:rsidRPr="00760152" w:rsidRDefault="00412073">
            <w:pPr>
              <w:pStyle w:val="TableParagraph"/>
              <w:spacing w:line="198" w:lineRule="exact"/>
              <w:ind w:left="105"/>
              <w:rPr>
                <w:i/>
                <w:spacing w:val="-2"/>
                <w:sz w:val="20"/>
              </w:rPr>
            </w:pPr>
          </w:p>
          <w:p w14:paraId="5FB342A4" w14:textId="7098AD24" w:rsidR="00412073" w:rsidRPr="00760152" w:rsidRDefault="008C73BD" w:rsidP="00412073">
            <w:pPr>
              <w:pStyle w:val="TableParagraph"/>
              <w:numPr>
                <w:ilvl w:val="0"/>
                <w:numId w:val="13"/>
              </w:numPr>
              <w:autoSpaceDE/>
              <w:autoSpaceDN/>
              <w:spacing w:after="160" w:line="196" w:lineRule="exact"/>
            </w:pPr>
            <w:r>
              <w:t>Leadership team will t</w:t>
            </w:r>
            <w:r w:rsidR="00412073" w:rsidRPr="00760152">
              <w:t xml:space="preserve">rain teachers on the </w:t>
            </w:r>
            <w:r w:rsidR="00607B93">
              <w:t>SPOT</w:t>
            </w:r>
            <w:r w:rsidR="00412073" w:rsidRPr="00760152">
              <w:t xml:space="preserve"> observation rubric during August pre-service PD</w:t>
            </w:r>
            <w:r w:rsidR="0071423F">
              <w:t xml:space="preserve"> and continue to review during monthly PLC</w:t>
            </w:r>
            <w:r w:rsidR="00412073" w:rsidRPr="00760152">
              <w:t>.</w:t>
            </w:r>
          </w:p>
          <w:p w14:paraId="21A805A2" w14:textId="60B4A109" w:rsidR="00760152" w:rsidRPr="00760152" w:rsidRDefault="008C73BD" w:rsidP="004A28B4">
            <w:pPr>
              <w:pStyle w:val="TableParagraph"/>
              <w:numPr>
                <w:ilvl w:val="0"/>
                <w:numId w:val="13"/>
              </w:numPr>
              <w:autoSpaceDE/>
              <w:autoSpaceDN/>
              <w:spacing w:after="160" w:line="196" w:lineRule="exact"/>
            </w:pPr>
            <w:r>
              <w:t>Leadership team will t</w:t>
            </w:r>
            <w:r w:rsidR="00760152" w:rsidRPr="00760152">
              <w:t>rain teachers on the HISD-specific student engagement strategies including but not limited to: Think-Pair-Share, White Board, Table Talk, Response Card, Oral-Choral Response, and Quick Response</w:t>
            </w:r>
            <w:r w:rsidR="004A28B4">
              <w:t xml:space="preserve"> during the</w:t>
            </w:r>
            <w:r w:rsidR="004A28B4" w:rsidRPr="00760152">
              <w:t xml:space="preserve"> August pre-service.</w:t>
            </w:r>
            <w:r w:rsidR="0071423F">
              <w:t xml:space="preserve"> This will continue</w:t>
            </w:r>
            <w:r w:rsidR="004A28B4" w:rsidRPr="00760152">
              <w:t xml:space="preserve"> </w:t>
            </w:r>
            <w:r w:rsidR="0071423F">
              <w:t xml:space="preserve">during monthly PD and weekly PLC. </w:t>
            </w:r>
            <w:r w:rsidR="004A28B4" w:rsidRPr="00760152">
              <w:t>The leadership team will model the strategies and allow time for teachers to practice.</w:t>
            </w:r>
          </w:p>
          <w:p w14:paraId="7B10823D" w14:textId="0AFF8721" w:rsidR="00412073" w:rsidRPr="00760152" w:rsidRDefault="008C73BD" w:rsidP="00412073">
            <w:pPr>
              <w:pStyle w:val="TableParagraph"/>
              <w:numPr>
                <w:ilvl w:val="0"/>
                <w:numId w:val="13"/>
              </w:numPr>
              <w:autoSpaceDE/>
              <w:autoSpaceDN/>
              <w:spacing w:after="160" w:line="196" w:lineRule="exact"/>
            </w:pPr>
            <w:r>
              <w:t>Leadership team will t</w:t>
            </w:r>
            <w:r w:rsidR="00412073" w:rsidRPr="00760152">
              <w:t>rain teachers on campus expectations for high-quality instruction (effective lesson objectives and demonstrations of learning, multiple response strategies, differentiated instruction, the use of technology to improve instruction)</w:t>
            </w:r>
            <w:r>
              <w:t xml:space="preserve"> during August pre-service and throughout district PD days.</w:t>
            </w:r>
          </w:p>
          <w:p w14:paraId="4361573F" w14:textId="1E54DE5B" w:rsidR="00412073" w:rsidRPr="00760152" w:rsidRDefault="008C73BD" w:rsidP="00412073">
            <w:pPr>
              <w:pStyle w:val="TableParagraph"/>
              <w:numPr>
                <w:ilvl w:val="0"/>
                <w:numId w:val="13"/>
              </w:numPr>
              <w:autoSpaceDE/>
              <w:autoSpaceDN/>
              <w:spacing w:after="160" w:line="196" w:lineRule="exact"/>
            </w:pPr>
            <w:r>
              <w:t>Appraisers will p</w:t>
            </w:r>
            <w:r w:rsidR="00412073" w:rsidRPr="00760152">
              <w:t xml:space="preserve">rovide regular on-the-spot coaching and provide feedback </w:t>
            </w:r>
            <w:r w:rsidR="00B526D6">
              <w:t>daily</w:t>
            </w:r>
            <w:r w:rsidR="00412073" w:rsidRPr="00760152">
              <w:t xml:space="preserve"> to each teacher.</w:t>
            </w:r>
          </w:p>
          <w:p w14:paraId="23734C99" w14:textId="7F1119E6" w:rsidR="00412073" w:rsidRPr="00760152" w:rsidRDefault="008C73BD" w:rsidP="00412073">
            <w:pPr>
              <w:pStyle w:val="TableParagraph"/>
              <w:numPr>
                <w:ilvl w:val="0"/>
                <w:numId w:val="13"/>
              </w:numPr>
              <w:autoSpaceDE/>
              <w:autoSpaceDN/>
              <w:spacing w:after="160" w:line="196" w:lineRule="exact"/>
            </w:pPr>
            <w:r>
              <w:t>Leadership team will l</w:t>
            </w:r>
            <w:r w:rsidR="00B526D6">
              <w:t>ead and monitor</w:t>
            </w:r>
            <w:r w:rsidR="00412073" w:rsidRPr="00760152">
              <w:t xml:space="preserve"> lesson internalization </w:t>
            </w:r>
            <w:r w:rsidR="00B526D6">
              <w:t>protocol</w:t>
            </w:r>
            <w:r>
              <w:t xml:space="preserve"> during August pre-service and through weekly PLC meetings with teachers. </w:t>
            </w:r>
          </w:p>
        </w:tc>
      </w:tr>
      <w:tr w:rsidR="00E81975" w:rsidRPr="00760152" w14:paraId="23734C9D" w14:textId="77777777" w:rsidTr="33841E11">
        <w:trPr>
          <w:trHeight w:val="3492"/>
        </w:trPr>
        <w:tc>
          <w:tcPr>
            <w:tcW w:w="499" w:type="dxa"/>
            <w:vMerge/>
            <w:textDirection w:val="btLr"/>
          </w:tcPr>
          <w:p w14:paraId="23734C9B" w14:textId="77777777" w:rsidR="00E81975" w:rsidRPr="00760152" w:rsidRDefault="00E81975">
            <w:pPr>
              <w:rPr>
                <w:sz w:val="2"/>
                <w:szCs w:val="2"/>
              </w:rPr>
            </w:pPr>
          </w:p>
        </w:tc>
        <w:tc>
          <w:tcPr>
            <w:tcW w:w="9869" w:type="dxa"/>
            <w:gridSpan w:val="3"/>
            <w:tcBorders>
              <w:bottom w:val="single" w:sz="24" w:space="0" w:color="000000" w:themeColor="text1"/>
            </w:tcBorders>
          </w:tcPr>
          <w:p w14:paraId="11CCA73B" w14:textId="77777777" w:rsidR="00E81975" w:rsidRPr="00760152" w:rsidRDefault="006B442D">
            <w:pPr>
              <w:pStyle w:val="TableParagraph"/>
              <w:spacing w:line="299" w:lineRule="exact"/>
              <w:ind w:left="105"/>
              <w:rPr>
                <w:i/>
                <w:spacing w:val="-2"/>
                <w:sz w:val="20"/>
              </w:rPr>
            </w:pPr>
            <w:r w:rsidRPr="00760152">
              <w:rPr>
                <w:b/>
                <w:sz w:val="28"/>
              </w:rPr>
              <w:t>Specific</w:t>
            </w:r>
            <w:r w:rsidRPr="00760152">
              <w:rPr>
                <w:b/>
                <w:spacing w:val="-6"/>
                <w:sz w:val="28"/>
              </w:rPr>
              <w:t xml:space="preserve"> </w:t>
            </w:r>
            <w:r w:rsidRPr="00760152">
              <w:rPr>
                <w:b/>
                <w:sz w:val="28"/>
              </w:rPr>
              <w:t>actions</w:t>
            </w:r>
            <w:r w:rsidRPr="00760152">
              <w:rPr>
                <w:b/>
                <w:spacing w:val="-6"/>
                <w:sz w:val="28"/>
              </w:rPr>
              <w:t xml:space="preserve"> </w:t>
            </w:r>
            <w:r w:rsidRPr="00760152">
              <w:rPr>
                <w:b/>
                <w:sz w:val="28"/>
              </w:rPr>
              <w:t>–</w:t>
            </w:r>
            <w:r w:rsidRPr="00760152">
              <w:rPr>
                <w:b/>
                <w:spacing w:val="-6"/>
                <w:sz w:val="28"/>
              </w:rPr>
              <w:t xml:space="preserve"> </w:t>
            </w:r>
            <w:r w:rsidRPr="00760152">
              <w:rPr>
                <w:b/>
                <w:sz w:val="28"/>
              </w:rPr>
              <w:t>staff</w:t>
            </w:r>
            <w:r w:rsidRPr="00760152">
              <w:rPr>
                <w:b/>
                <w:spacing w:val="50"/>
                <w:sz w:val="28"/>
              </w:rPr>
              <w:t xml:space="preserve"> </w:t>
            </w:r>
            <w:r w:rsidRPr="00760152">
              <w:rPr>
                <w:i/>
                <w:sz w:val="20"/>
              </w:rPr>
              <w:t>(What</w:t>
            </w:r>
            <w:r w:rsidRPr="00760152">
              <w:rPr>
                <w:i/>
                <w:spacing w:val="-5"/>
                <w:sz w:val="20"/>
              </w:rPr>
              <w:t xml:space="preserve"> </w:t>
            </w:r>
            <w:r w:rsidRPr="00760152">
              <w:rPr>
                <w:i/>
                <w:sz w:val="20"/>
              </w:rPr>
              <w:t>specific</w:t>
            </w:r>
            <w:r w:rsidRPr="00760152">
              <w:rPr>
                <w:i/>
                <w:spacing w:val="-5"/>
                <w:sz w:val="20"/>
              </w:rPr>
              <w:t xml:space="preserve"> </w:t>
            </w:r>
            <w:r w:rsidRPr="00760152">
              <w:rPr>
                <w:i/>
                <w:sz w:val="20"/>
              </w:rPr>
              <w:t>action</w:t>
            </w:r>
            <w:r w:rsidRPr="00760152">
              <w:rPr>
                <w:i/>
                <w:spacing w:val="-5"/>
                <w:sz w:val="20"/>
              </w:rPr>
              <w:t xml:space="preserve"> </w:t>
            </w:r>
            <w:r w:rsidRPr="00760152">
              <w:rPr>
                <w:i/>
                <w:sz w:val="20"/>
              </w:rPr>
              <w:t>steps</w:t>
            </w:r>
            <w:r w:rsidRPr="00760152">
              <w:rPr>
                <w:i/>
                <w:spacing w:val="-5"/>
                <w:sz w:val="20"/>
              </w:rPr>
              <w:t xml:space="preserve"> </w:t>
            </w:r>
            <w:r w:rsidRPr="00760152">
              <w:rPr>
                <w:i/>
                <w:sz w:val="20"/>
              </w:rPr>
              <w:t>will</w:t>
            </w:r>
            <w:r w:rsidRPr="00760152">
              <w:rPr>
                <w:i/>
                <w:spacing w:val="-5"/>
                <w:sz w:val="20"/>
              </w:rPr>
              <w:t xml:space="preserve"> </w:t>
            </w:r>
            <w:r w:rsidRPr="00760152">
              <w:rPr>
                <w:i/>
                <w:sz w:val="20"/>
              </w:rPr>
              <w:t>the</w:t>
            </w:r>
            <w:r w:rsidRPr="00760152">
              <w:rPr>
                <w:i/>
                <w:spacing w:val="-5"/>
                <w:sz w:val="20"/>
              </w:rPr>
              <w:t xml:space="preserve"> </w:t>
            </w:r>
            <w:r w:rsidRPr="00760152">
              <w:rPr>
                <w:i/>
                <w:sz w:val="20"/>
              </w:rPr>
              <w:t>staff</w:t>
            </w:r>
            <w:r w:rsidRPr="00760152">
              <w:rPr>
                <w:i/>
                <w:spacing w:val="-5"/>
                <w:sz w:val="20"/>
              </w:rPr>
              <w:t xml:space="preserve"> </w:t>
            </w:r>
            <w:r w:rsidRPr="00760152">
              <w:rPr>
                <w:i/>
                <w:sz w:val="20"/>
              </w:rPr>
              <w:t>take</w:t>
            </w:r>
            <w:r w:rsidRPr="00760152">
              <w:rPr>
                <w:i/>
                <w:spacing w:val="-5"/>
                <w:sz w:val="20"/>
              </w:rPr>
              <w:t xml:space="preserve"> </w:t>
            </w:r>
            <w:r w:rsidRPr="00760152">
              <w:rPr>
                <w:i/>
                <w:sz w:val="20"/>
              </w:rPr>
              <w:t>to</w:t>
            </w:r>
            <w:r w:rsidRPr="00760152">
              <w:rPr>
                <w:i/>
                <w:spacing w:val="-5"/>
                <w:sz w:val="20"/>
              </w:rPr>
              <w:t xml:space="preserve"> </w:t>
            </w:r>
            <w:r w:rsidRPr="00760152">
              <w:rPr>
                <w:i/>
                <w:sz w:val="20"/>
              </w:rPr>
              <w:t>accomplish</w:t>
            </w:r>
            <w:r w:rsidRPr="00760152">
              <w:rPr>
                <w:i/>
                <w:spacing w:val="-5"/>
                <w:sz w:val="20"/>
              </w:rPr>
              <w:t xml:space="preserve"> </w:t>
            </w:r>
            <w:r w:rsidRPr="00760152">
              <w:rPr>
                <w:i/>
                <w:sz w:val="20"/>
              </w:rPr>
              <w:t>the</w:t>
            </w:r>
            <w:r w:rsidRPr="00760152">
              <w:rPr>
                <w:i/>
                <w:spacing w:val="-5"/>
                <w:sz w:val="20"/>
              </w:rPr>
              <w:t xml:space="preserve"> </w:t>
            </w:r>
            <w:r w:rsidRPr="00760152">
              <w:rPr>
                <w:i/>
                <w:spacing w:val="-2"/>
                <w:sz w:val="20"/>
              </w:rPr>
              <w:t>objective?)</w:t>
            </w:r>
          </w:p>
          <w:p w14:paraId="4F50939E" w14:textId="77777777" w:rsidR="00412073" w:rsidRPr="00760152" w:rsidRDefault="00412073">
            <w:pPr>
              <w:pStyle w:val="TableParagraph"/>
              <w:spacing w:line="299" w:lineRule="exact"/>
              <w:ind w:left="105"/>
              <w:rPr>
                <w:i/>
                <w:sz w:val="20"/>
              </w:rPr>
            </w:pPr>
          </w:p>
          <w:p w14:paraId="613BEBB0" w14:textId="63D8C6FE" w:rsidR="00412073" w:rsidRPr="00760152" w:rsidRDefault="009E544A" w:rsidP="00412073">
            <w:pPr>
              <w:pStyle w:val="ListParagraph"/>
              <w:numPr>
                <w:ilvl w:val="0"/>
                <w:numId w:val="13"/>
              </w:numPr>
              <w:autoSpaceDE/>
              <w:autoSpaceDN/>
              <w:spacing w:after="160" w:line="298" w:lineRule="exact"/>
              <w:contextualSpacing/>
            </w:pPr>
            <w:r>
              <w:t>Teachers will p</w:t>
            </w:r>
            <w:r w:rsidR="00412073" w:rsidRPr="00760152">
              <w:t>lan and implement effective lessons that include a LO, DOL, and activities that support the objective</w:t>
            </w:r>
            <w:r>
              <w:t xml:space="preserve"> on a daily basis.</w:t>
            </w:r>
          </w:p>
          <w:p w14:paraId="413C7E51" w14:textId="5FA8253B" w:rsidR="00D8263D" w:rsidRDefault="009E544A" w:rsidP="00412073">
            <w:pPr>
              <w:pStyle w:val="ListParagraph"/>
              <w:numPr>
                <w:ilvl w:val="0"/>
                <w:numId w:val="13"/>
              </w:numPr>
              <w:autoSpaceDE/>
              <w:autoSpaceDN/>
              <w:spacing w:after="160" w:line="298" w:lineRule="exact"/>
              <w:contextualSpacing/>
            </w:pPr>
            <w:r>
              <w:t>Teachers will c</w:t>
            </w:r>
            <w:r w:rsidR="00D8263D">
              <w:t xml:space="preserve">onduct </w:t>
            </w:r>
            <w:r w:rsidR="0071423F">
              <w:t xml:space="preserve">and attend </w:t>
            </w:r>
            <w:r w:rsidR="00D8263D">
              <w:t>effective weekly PLCs that focus on data and specific intervention strategies</w:t>
            </w:r>
            <w:r w:rsidR="004A28B4">
              <w:t xml:space="preserve"> and MRS</w:t>
            </w:r>
            <w:r>
              <w:t xml:space="preserve"> throughout the school year</w:t>
            </w:r>
          </w:p>
          <w:p w14:paraId="77E088DC" w14:textId="270EBA92" w:rsidR="00412073" w:rsidRPr="00760152" w:rsidRDefault="009E544A" w:rsidP="00412073">
            <w:pPr>
              <w:pStyle w:val="ListParagraph"/>
              <w:numPr>
                <w:ilvl w:val="0"/>
                <w:numId w:val="13"/>
              </w:numPr>
              <w:autoSpaceDE/>
              <w:autoSpaceDN/>
              <w:spacing w:after="160" w:line="298" w:lineRule="exact"/>
              <w:contextualSpacing/>
            </w:pPr>
            <w:r>
              <w:t>Teachers will i</w:t>
            </w:r>
            <w:r w:rsidR="00412073" w:rsidRPr="00760152">
              <w:t xml:space="preserve">mplement feedback and action steps from </w:t>
            </w:r>
            <w:r w:rsidR="00607B93">
              <w:t>SPOT</w:t>
            </w:r>
            <w:r w:rsidR="00412073" w:rsidRPr="00760152">
              <w:t xml:space="preserve"> observations</w:t>
            </w:r>
            <w:r>
              <w:t xml:space="preserve"> daily</w:t>
            </w:r>
          </w:p>
          <w:p w14:paraId="32AF4BAC" w14:textId="54812366" w:rsidR="00412073" w:rsidRDefault="009E544A" w:rsidP="00412073">
            <w:pPr>
              <w:pStyle w:val="ListParagraph"/>
              <w:numPr>
                <w:ilvl w:val="0"/>
                <w:numId w:val="13"/>
              </w:numPr>
              <w:autoSpaceDE/>
              <w:autoSpaceDN/>
              <w:spacing w:after="160" w:line="298" w:lineRule="exact"/>
              <w:contextualSpacing/>
            </w:pPr>
            <w:r>
              <w:t>Teachers will u</w:t>
            </w:r>
            <w:r w:rsidR="00412073" w:rsidRPr="00760152">
              <w:t xml:space="preserve">se student data to inform instruction and </w:t>
            </w:r>
            <w:r w:rsidR="00E74775" w:rsidRPr="00760152">
              <w:t>adjust</w:t>
            </w:r>
            <w:r w:rsidR="00412073" w:rsidRPr="00760152">
              <w:t xml:space="preserve"> lesson plans, as needed</w:t>
            </w:r>
            <w:r>
              <w:t>, but particularly after BOY, MOY, and EOY district assessments.</w:t>
            </w:r>
          </w:p>
          <w:p w14:paraId="59003866" w14:textId="66388666" w:rsidR="004A28B4" w:rsidRDefault="009E544A" w:rsidP="00D90315">
            <w:pPr>
              <w:pStyle w:val="ListParagraph"/>
              <w:numPr>
                <w:ilvl w:val="0"/>
                <w:numId w:val="13"/>
              </w:numPr>
              <w:autoSpaceDE/>
              <w:autoSpaceDN/>
              <w:spacing w:after="160" w:line="298" w:lineRule="exact"/>
              <w:contextualSpacing/>
            </w:pPr>
            <w:r>
              <w:t>Teachers will r</w:t>
            </w:r>
            <w:r w:rsidR="00EA4B29">
              <w:t xml:space="preserve">eflect on instructional feedback and improve the delivery of instruction </w:t>
            </w:r>
            <w:r w:rsidR="00B526D6">
              <w:t>daily.</w:t>
            </w:r>
          </w:p>
          <w:p w14:paraId="469B5E72" w14:textId="445B2D31" w:rsidR="004A28B4" w:rsidRPr="00760152" w:rsidRDefault="009E544A" w:rsidP="00D90315">
            <w:pPr>
              <w:pStyle w:val="ListParagraph"/>
              <w:numPr>
                <w:ilvl w:val="0"/>
                <w:numId w:val="13"/>
              </w:numPr>
              <w:autoSpaceDE/>
              <w:autoSpaceDN/>
              <w:spacing w:after="160" w:line="298" w:lineRule="exact"/>
              <w:contextualSpacing/>
            </w:pPr>
            <w:r>
              <w:t>Teachers will p</w:t>
            </w:r>
            <w:r w:rsidR="004A28B4" w:rsidRPr="00760152">
              <w:t>re-plan the use of each MRS prior to each lesson to include the preparation of materials needed and planned stopping points during the lesson.</w:t>
            </w:r>
          </w:p>
          <w:p w14:paraId="23734C9C" w14:textId="676B072F" w:rsidR="004A28B4" w:rsidRPr="00760152" w:rsidRDefault="004A28B4" w:rsidP="004A28B4">
            <w:pPr>
              <w:autoSpaceDE/>
              <w:autoSpaceDN/>
              <w:spacing w:after="160" w:line="298" w:lineRule="exact"/>
              <w:ind w:left="18"/>
              <w:contextualSpacing/>
            </w:pPr>
          </w:p>
        </w:tc>
      </w:tr>
      <w:tr w:rsidR="00E81975" w:rsidRPr="00760152" w14:paraId="23734CA1"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501"/>
        </w:trPr>
        <w:tc>
          <w:tcPr>
            <w:tcW w:w="499" w:type="dxa"/>
            <w:tcBorders>
              <w:left w:val="single" w:sz="4" w:space="0" w:color="000000" w:themeColor="text1"/>
              <w:right w:val="single" w:sz="4" w:space="0" w:color="000000" w:themeColor="text1"/>
            </w:tcBorders>
          </w:tcPr>
          <w:p w14:paraId="23734C9F" w14:textId="77777777" w:rsidR="00E81975" w:rsidRPr="00760152" w:rsidRDefault="00E81975">
            <w:pPr>
              <w:pStyle w:val="TableParagraph"/>
              <w:rPr>
                <w:sz w:val="26"/>
              </w:rPr>
            </w:pPr>
          </w:p>
        </w:tc>
        <w:tc>
          <w:tcPr>
            <w:tcW w:w="9869" w:type="dxa"/>
            <w:gridSpan w:val="3"/>
            <w:tcBorders>
              <w:left w:val="single" w:sz="4" w:space="0" w:color="000000" w:themeColor="text1"/>
              <w:right w:val="single" w:sz="4" w:space="0" w:color="000000" w:themeColor="text1"/>
            </w:tcBorders>
          </w:tcPr>
          <w:p w14:paraId="23734CA0" w14:textId="77777777" w:rsidR="00E81975" w:rsidRPr="00760152" w:rsidRDefault="006B442D">
            <w:pPr>
              <w:pStyle w:val="TableParagraph"/>
              <w:spacing w:before="87"/>
              <w:ind w:left="105"/>
              <w:rPr>
                <w:b/>
                <w:sz w:val="28"/>
              </w:rPr>
            </w:pPr>
            <w:r w:rsidRPr="00760152">
              <w:rPr>
                <w:b/>
                <w:sz w:val="28"/>
              </w:rPr>
              <w:t>Key</w:t>
            </w:r>
            <w:r w:rsidRPr="00760152">
              <w:rPr>
                <w:b/>
                <w:spacing w:val="-6"/>
                <w:sz w:val="28"/>
              </w:rPr>
              <w:t xml:space="preserve"> </w:t>
            </w:r>
            <w:r w:rsidRPr="00760152">
              <w:rPr>
                <w:b/>
                <w:sz w:val="28"/>
              </w:rPr>
              <w:t>Action</w:t>
            </w:r>
            <w:r w:rsidRPr="00760152">
              <w:rPr>
                <w:b/>
                <w:spacing w:val="-5"/>
                <w:sz w:val="28"/>
              </w:rPr>
              <w:t xml:space="preserve"> </w:t>
            </w:r>
            <w:r w:rsidRPr="00760152">
              <w:rPr>
                <w:b/>
                <w:spacing w:val="-4"/>
                <w:sz w:val="28"/>
              </w:rPr>
              <w:t>Two:</w:t>
            </w:r>
          </w:p>
        </w:tc>
      </w:tr>
      <w:tr w:rsidR="00E81975" w:rsidRPr="00760152" w14:paraId="23734CA4"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482"/>
        </w:trPr>
        <w:tc>
          <w:tcPr>
            <w:tcW w:w="499" w:type="dxa"/>
            <w:vMerge w:val="restart"/>
            <w:tcBorders>
              <w:left w:val="single" w:sz="4" w:space="0" w:color="000000" w:themeColor="text1"/>
              <w:right w:val="single" w:sz="4" w:space="0" w:color="000000" w:themeColor="text1"/>
            </w:tcBorders>
            <w:shd w:val="clear" w:color="auto" w:fill="00FFFF"/>
            <w:textDirection w:val="btLr"/>
          </w:tcPr>
          <w:p w14:paraId="23734CA2" w14:textId="77777777" w:rsidR="00E81975" w:rsidRPr="00760152" w:rsidRDefault="006B442D">
            <w:pPr>
              <w:pStyle w:val="TableParagraph"/>
              <w:spacing w:before="109" w:line="360" w:lineRule="exact"/>
              <w:ind w:left="820"/>
              <w:rPr>
                <w:b/>
                <w:sz w:val="32"/>
              </w:rPr>
            </w:pPr>
            <w:r w:rsidRPr="00760152">
              <w:rPr>
                <w:b/>
                <w:sz w:val="32"/>
              </w:rPr>
              <w:t>Staff</w:t>
            </w:r>
            <w:r w:rsidRPr="00760152">
              <w:rPr>
                <w:b/>
                <w:spacing w:val="-5"/>
                <w:sz w:val="32"/>
              </w:rPr>
              <w:t xml:space="preserve"> </w:t>
            </w:r>
            <w:r w:rsidRPr="00760152">
              <w:rPr>
                <w:b/>
                <w:spacing w:val="-2"/>
                <w:sz w:val="32"/>
              </w:rPr>
              <w:t>Devel.</w:t>
            </w:r>
          </w:p>
        </w:tc>
        <w:tc>
          <w:tcPr>
            <w:tcW w:w="9869" w:type="dxa"/>
            <w:gridSpan w:val="3"/>
            <w:tcBorders>
              <w:left w:val="single" w:sz="4" w:space="0" w:color="000000" w:themeColor="text1"/>
              <w:bottom w:val="single" w:sz="4" w:space="0" w:color="000000" w:themeColor="text1"/>
              <w:right w:val="single" w:sz="4" w:space="0" w:color="000000" w:themeColor="text1"/>
            </w:tcBorders>
          </w:tcPr>
          <w:p w14:paraId="23734CA3" w14:textId="381523F9" w:rsidR="00E81975" w:rsidRPr="00760152" w:rsidRDefault="006B442D">
            <w:pPr>
              <w:pStyle w:val="TableParagraph"/>
              <w:spacing w:before="101"/>
              <w:ind w:left="105"/>
              <w:rPr>
                <w:sz w:val="26"/>
              </w:rPr>
            </w:pPr>
            <w:r w:rsidRPr="00760152">
              <w:rPr>
                <w:spacing w:val="-4"/>
                <w:sz w:val="26"/>
              </w:rPr>
              <w:t>Who:</w:t>
            </w:r>
            <w:r w:rsidR="003441CC">
              <w:rPr>
                <w:spacing w:val="-4"/>
                <w:sz w:val="26"/>
              </w:rPr>
              <w:t xml:space="preserve"> All teachers (PD led by the leadership team)</w:t>
            </w:r>
          </w:p>
        </w:tc>
      </w:tr>
      <w:tr w:rsidR="00E81975" w:rsidRPr="00760152" w14:paraId="23734CA7"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1442"/>
        </w:trPr>
        <w:tc>
          <w:tcPr>
            <w:tcW w:w="499" w:type="dxa"/>
            <w:vMerge/>
            <w:textDirection w:val="btLr"/>
          </w:tcPr>
          <w:p w14:paraId="23734CA5" w14:textId="77777777" w:rsidR="00E81975" w:rsidRPr="00760152" w:rsidRDefault="00E81975">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4CA6" w14:textId="0A450D8F" w:rsidR="00E81975" w:rsidRPr="00760152" w:rsidRDefault="006B442D" w:rsidP="54C88D76">
            <w:pPr>
              <w:pStyle w:val="TableParagraph"/>
              <w:spacing w:line="271" w:lineRule="exact"/>
              <w:ind w:left="105"/>
              <w:rPr>
                <w:sz w:val="26"/>
                <w:szCs w:val="26"/>
              </w:rPr>
            </w:pPr>
            <w:r w:rsidRPr="54C88D76">
              <w:rPr>
                <w:spacing w:val="-2"/>
                <w:sz w:val="26"/>
                <w:szCs w:val="26"/>
              </w:rPr>
              <w:t>What:</w:t>
            </w:r>
            <w:r w:rsidR="00304371" w:rsidRPr="54C88D76">
              <w:rPr>
                <w:spacing w:val="-2"/>
                <w:sz w:val="26"/>
                <w:szCs w:val="26"/>
              </w:rPr>
              <w:t xml:space="preserve"> Train teachers on campus expectations for high-quality instruction (effective lesson objectives and demonstrations of learning, multiple response strategies, differentiated instruction, the use of technology to improve instruction)</w:t>
            </w:r>
          </w:p>
        </w:tc>
      </w:tr>
      <w:tr w:rsidR="00E81975" w:rsidRPr="00760152" w14:paraId="23734CAA"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549"/>
        </w:trPr>
        <w:tc>
          <w:tcPr>
            <w:tcW w:w="499" w:type="dxa"/>
            <w:vMerge/>
            <w:textDirection w:val="btLr"/>
          </w:tcPr>
          <w:p w14:paraId="23734CA8" w14:textId="77777777" w:rsidR="00E81975" w:rsidRPr="00760152" w:rsidRDefault="00E81975">
            <w:pPr>
              <w:rPr>
                <w:sz w:val="2"/>
                <w:szCs w:val="2"/>
              </w:rPr>
            </w:pPr>
          </w:p>
        </w:tc>
        <w:tc>
          <w:tcPr>
            <w:tcW w:w="9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4CA9" w14:textId="5A2DB0A7" w:rsidR="00E81975" w:rsidRPr="00760152" w:rsidRDefault="006B442D">
            <w:pPr>
              <w:pStyle w:val="TableParagraph"/>
              <w:spacing w:line="271" w:lineRule="exact"/>
              <w:ind w:left="105"/>
              <w:rPr>
                <w:sz w:val="26"/>
              </w:rPr>
            </w:pPr>
            <w:r w:rsidRPr="00760152">
              <w:rPr>
                <w:spacing w:val="-2"/>
                <w:sz w:val="26"/>
              </w:rPr>
              <w:t>When:</w:t>
            </w:r>
            <w:r w:rsidR="003441CC">
              <w:rPr>
                <w:spacing w:val="-2"/>
                <w:sz w:val="26"/>
              </w:rPr>
              <w:t xml:space="preserve"> August pre-service PD</w:t>
            </w:r>
            <w:r w:rsidR="009E0884">
              <w:rPr>
                <w:spacing w:val="-2"/>
                <w:sz w:val="26"/>
              </w:rPr>
              <w:t xml:space="preserve"> and ongoing throughout the year</w:t>
            </w:r>
          </w:p>
        </w:tc>
      </w:tr>
      <w:tr w:rsidR="00E81975" w:rsidRPr="00760152" w14:paraId="23734CAD"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568"/>
        </w:trPr>
        <w:tc>
          <w:tcPr>
            <w:tcW w:w="499" w:type="dxa"/>
            <w:vMerge/>
            <w:textDirection w:val="btLr"/>
          </w:tcPr>
          <w:p w14:paraId="23734CAB" w14:textId="77777777" w:rsidR="00E81975" w:rsidRPr="00760152" w:rsidRDefault="00E81975">
            <w:pPr>
              <w:rPr>
                <w:sz w:val="2"/>
                <w:szCs w:val="2"/>
              </w:rPr>
            </w:pPr>
          </w:p>
        </w:tc>
        <w:tc>
          <w:tcPr>
            <w:tcW w:w="9869" w:type="dxa"/>
            <w:gridSpan w:val="3"/>
            <w:tcBorders>
              <w:top w:val="single" w:sz="4" w:space="0" w:color="000000" w:themeColor="text1"/>
              <w:left w:val="single" w:sz="4" w:space="0" w:color="000000" w:themeColor="text1"/>
              <w:right w:val="single" w:sz="4" w:space="0" w:color="000000" w:themeColor="text1"/>
            </w:tcBorders>
          </w:tcPr>
          <w:p w14:paraId="23734CAC" w14:textId="549E9328" w:rsidR="00E81975" w:rsidRPr="00760152" w:rsidRDefault="006B442D">
            <w:pPr>
              <w:pStyle w:val="TableParagraph"/>
              <w:spacing w:line="271" w:lineRule="exact"/>
              <w:ind w:left="105"/>
              <w:rPr>
                <w:sz w:val="26"/>
              </w:rPr>
            </w:pPr>
            <w:r w:rsidRPr="00760152">
              <w:rPr>
                <w:spacing w:val="-2"/>
                <w:sz w:val="26"/>
              </w:rPr>
              <w:t>Where:</w:t>
            </w:r>
            <w:r w:rsidR="003441CC">
              <w:rPr>
                <w:spacing w:val="-2"/>
                <w:sz w:val="26"/>
              </w:rPr>
              <w:t xml:space="preserve"> </w:t>
            </w:r>
            <w:r w:rsidR="00E04278">
              <w:rPr>
                <w:spacing w:val="-2"/>
                <w:sz w:val="26"/>
              </w:rPr>
              <w:t>McNamara</w:t>
            </w:r>
          </w:p>
        </w:tc>
      </w:tr>
      <w:tr w:rsidR="00E81975" w:rsidRPr="00760152" w14:paraId="23734CB2"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300"/>
        </w:trPr>
        <w:tc>
          <w:tcPr>
            <w:tcW w:w="499" w:type="dxa"/>
            <w:vMerge w:val="restart"/>
            <w:tcBorders>
              <w:left w:val="single" w:sz="4" w:space="0" w:color="000000" w:themeColor="text1"/>
              <w:bottom w:val="single" w:sz="4" w:space="0" w:color="000000" w:themeColor="text1"/>
              <w:right w:val="single" w:sz="4" w:space="0" w:color="000000" w:themeColor="text1"/>
            </w:tcBorders>
            <w:shd w:val="clear" w:color="auto" w:fill="00FFFF"/>
            <w:textDirection w:val="btLr"/>
          </w:tcPr>
          <w:p w14:paraId="23734CAE" w14:textId="77777777" w:rsidR="00E81975" w:rsidRPr="00760152" w:rsidRDefault="006B442D">
            <w:pPr>
              <w:pStyle w:val="TableParagraph"/>
              <w:spacing w:before="109" w:line="360" w:lineRule="exact"/>
              <w:jc w:val="center"/>
              <w:rPr>
                <w:b/>
                <w:sz w:val="32"/>
              </w:rPr>
            </w:pPr>
            <w:r w:rsidRPr="00760152">
              <w:rPr>
                <w:b/>
                <w:spacing w:val="-2"/>
                <w:sz w:val="32"/>
              </w:rPr>
              <w:t>Budget</w:t>
            </w:r>
          </w:p>
        </w:tc>
        <w:tc>
          <w:tcPr>
            <w:tcW w:w="2729" w:type="dxa"/>
            <w:tcBorders>
              <w:left w:val="single" w:sz="4" w:space="0" w:color="000000" w:themeColor="text1"/>
              <w:bottom w:val="single" w:sz="18" w:space="0" w:color="000000" w:themeColor="text1"/>
              <w:right w:val="single" w:sz="18" w:space="0" w:color="000000" w:themeColor="text1"/>
            </w:tcBorders>
          </w:tcPr>
          <w:p w14:paraId="23734CAF" w14:textId="77777777" w:rsidR="00E81975" w:rsidRPr="00760152" w:rsidRDefault="006B442D">
            <w:pPr>
              <w:pStyle w:val="TableParagraph"/>
              <w:spacing w:before="1" w:line="279" w:lineRule="exact"/>
              <w:ind w:left="564"/>
              <w:rPr>
                <w:b/>
                <w:sz w:val="26"/>
              </w:rPr>
            </w:pPr>
            <w:r w:rsidRPr="00760152">
              <w:rPr>
                <w:b/>
                <w:sz w:val="26"/>
              </w:rPr>
              <w:t>Proposed</w:t>
            </w:r>
            <w:r w:rsidRPr="00760152">
              <w:rPr>
                <w:b/>
                <w:spacing w:val="-11"/>
                <w:sz w:val="26"/>
              </w:rPr>
              <w:t xml:space="preserve"> </w:t>
            </w:r>
            <w:r w:rsidRPr="00760152">
              <w:rPr>
                <w:b/>
                <w:spacing w:val="-4"/>
                <w:sz w:val="26"/>
              </w:rPr>
              <w:t>item</w:t>
            </w:r>
          </w:p>
        </w:tc>
        <w:tc>
          <w:tcPr>
            <w:tcW w:w="4416" w:type="dxa"/>
            <w:tcBorders>
              <w:left w:val="single" w:sz="18" w:space="0" w:color="000000" w:themeColor="text1"/>
              <w:bottom w:val="single" w:sz="18" w:space="0" w:color="000000" w:themeColor="text1"/>
              <w:right w:val="single" w:sz="18" w:space="0" w:color="000000" w:themeColor="text1"/>
            </w:tcBorders>
          </w:tcPr>
          <w:p w14:paraId="23734CB0" w14:textId="77777777" w:rsidR="00E81975" w:rsidRPr="00760152" w:rsidRDefault="006B442D">
            <w:pPr>
              <w:pStyle w:val="TableParagraph"/>
              <w:spacing w:before="1" w:line="279" w:lineRule="exact"/>
              <w:ind w:left="13"/>
              <w:jc w:val="center"/>
              <w:rPr>
                <w:b/>
                <w:sz w:val="26"/>
              </w:rPr>
            </w:pPr>
            <w:r w:rsidRPr="00760152">
              <w:rPr>
                <w:b/>
                <w:spacing w:val="-2"/>
                <w:sz w:val="26"/>
              </w:rPr>
              <w:t>Description</w:t>
            </w:r>
          </w:p>
        </w:tc>
        <w:tc>
          <w:tcPr>
            <w:tcW w:w="2724" w:type="dxa"/>
            <w:tcBorders>
              <w:left w:val="single" w:sz="18" w:space="0" w:color="000000" w:themeColor="text1"/>
              <w:bottom w:val="single" w:sz="18" w:space="0" w:color="000000" w:themeColor="text1"/>
              <w:right w:val="single" w:sz="4" w:space="0" w:color="000000" w:themeColor="text1"/>
            </w:tcBorders>
          </w:tcPr>
          <w:p w14:paraId="23734CB1" w14:textId="77777777" w:rsidR="00E81975" w:rsidRPr="00760152" w:rsidRDefault="006B442D">
            <w:pPr>
              <w:pStyle w:val="TableParagraph"/>
              <w:spacing w:before="1" w:line="279" w:lineRule="exact"/>
              <w:ind w:left="892"/>
              <w:rPr>
                <w:b/>
                <w:sz w:val="26"/>
              </w:rPr>
            </w:pPr>
            <w:r w:rsidRPr="00760152">
              <w:rPr>
                <w:b/>
                <w:spacing w:val="-2"/>
                <w:sz w:val="26"/>
              </w:rPr>
              <w:t>Amount</w:t>
            </w:r>
          </w:p>
        </w:tc>
      </w:tr>
      <w:tr w:rsidR="007B6447" w:rsidRPr="00760152" w14:paraId="23734CB7"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598"/>
        </w:trPr>
        <w:tc>
          <w:tcPr>
            <w:tcW w:w="499" w:type="dxa"/>
            <w:vMerge/>
            <w:textDirection w:val="btLr"/>
          </w:tcPr>
          <w:p w14:paraId="23734CB3" w14:textId="77777777" w:rsidR="007B6447" w:rsidRPr="00760152" w:rsidRDefault="007B6447" w:rsidP="007B6447">
            <w:pPr>
              <w:rPr>
                <w:sz w:val="2"/>
                <w:szCs w:val="2"/>
              </w:rPr>
            </w:pPr>
          </w:p>
        </w:tc>
        <w:tc>
          <w:tcPr>
            <w:tcW w:w="2729" w:type="dxa"/>
            <w:tcBorders>
              <w:top w:val="single" w:sz="18" w:space="0" w:color="000000" w:themeColor="text1"/>
              <w:left w:val="single" w:sz="4" w:space="0" w:color="000000" w:themeColor="text1"/>
              <w:bottom w:val="single" w:sz="4" w:space="0" w:color="000000" w:themeColor="text1"/>
              <w:right w:val="single" w:sz="18" w:space="0" w:color="000000" w:themeColor="text1"/>
            </w:tcBorders>
          </w:tcPr>
          <w:p w14:paraId="23734CB4" w14:textId="77777777" w:rsidR="007B6447" w:rsidRPr="00760152" w:rsidRDefault="007B6447" w:rsidP="007B6447">
            <w:pPr>
              <w:pStyle w:val="TableParagraph"/>
              <w:spacing w:before="150"/>
              <w:ind w:left="105"/>
              <w:rPr>
                <w:sz w:val="26"/>
              </w:rPr>
            </w:pPr>
            <w:r w:rsidRPr="00760152">
              <w:rPr>
                <w:sz w:val="26"/>
              </w:rPr>
              <w:t>Staff</w:t>
            </w:r>
            <w:r w:rsidRPr="00760152">
              <w:rPr>
                <w:spacing w:val="-6"/>
                <w:sz w:val="26"/>
              </w:rPr>
              <w:t xml:space="preserve"> </w:t>
            </w:r>
            <w:r w:rsidRPr="00760152">
              <w:rPr>
                <w:spacing w:val="-2"/>
                <w:sz w:val="26"/>
              </w:rPr>
              <w:t>development</w:t>
            </w:r>
          </w:p>
        </w:tc>
        <w:tc>
          <w:tcPr>
            <w:tcW w:w="4416"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23734CB5" w14:textId="30548150" w:rsidR="007B6447" w:rsidRPr="00760152" w:rsidRDefault="007B6447" w:rsidP="007B6447">
            <w:pPr>
              <w:pStyle w:val="TableParagraph"/>
              <w:rPr>
                <w:sz w:val="26"/>
              </w:rPr>
            </w:pPr>
            <w:r>
              <w:rPr>
                <w:sz w:val="26"/>
              </w:rPr>
              <w:t>Done by campus leadership team</w:t>
            </w:r>
          </w:p>
        </w:tc>
        <w:tc>
          <w:tcPr>
            <w:tcW w:w="2724" w:type="dxa"/>
            <w:tcBorders>
              <w:top w:val="single" w:sz="18" w:space="0" w:color="000000" w:themeColor="text1"/>
              <w:left w:val="single" w:sz="18" w:space="0" w:color="000000" w:themeColor="text1"/>
              <w:bottom w:val="single" w:sz="4" w:space="0" w:color="000000" w:themeColor="text1"/>
              <w:right w:val="single" w:sz="4" w:space="0" w:color="000000" w:themeColor="text1"/>
            </w:tcBorders>
          </w:tcPr>
          <w:p w14:paraId="23734CB6" w14:textId="34F1B806" w:rsidR="007B6447" w:rsidRPr="00760152" w:rsidRDefault="007B6447" w:rsidP="007B6447">
            <w:pPr>
              <w:pStyle w:val="TableParagraph"/>
              <w:jc w:val="right"/>
              <w:rPr>
                <w:sz w:val="26"/>
              </w:rPr>
            </w:pPr>
            <w:r>
              <w:rPr>
                <w:sz w:val="26"/>
              </w:rPr>
              <w:t>$0.00</w:t>
            </w:r>
          </w:p>
        </w:tc>
      </w:tr>
      <w:tr w:rsidR="007B6447" w:rsidRPr="00760152" w14:paraId="23734CBC"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599"/>
        </w:trPr>
        <w:tc>
          <w:tcPr>
            <w:tcW w:w="499" w:type="dxa"/>
            <w:vMerge/>
            <w:textDirection w:val="btLr"/>
          </w:tcPr>
          <w:p w14:paraId="23734CB8" w14:textId="77777777" w:rsidR="007B6447" w:rsidRPr="00760152" w:rsidRDefault="007B6447" w:rsidP="007B6447">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3734CB9" w14:textId="77777777" w:rsidR="007B6447" w:rsidRPr="00760152" w:rsidRDefault="007B6447" w:rsidP="007B6447">
            <w:pPr>
              <w:pStyle w:val="TableParagraph"/>
              <w:spacing w:before="146"/>
              <w:ind w:left="105"/>
              <w:rPr>
                <w:sz w:val="26"/>
              </w:rPr>
            </w:pPr>
            <w:r w:rsidRPr="00760152">
              <w:rPr>
                <w:spacing w:val="-2"/>
                <w:sz w:val="26"/>
              </w:rPr>
              <w:t>Materials/resources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3734CBA" w14:textId="2AB70F63" w:rsidR="007B6447" w:rsidRPr="00760152" w:rsidRDefault="008319FC" w:rsidP="007B6447">
            <w:pPr>
              <w:pStyle w:val="TableParagraph"/>
              <w:rPr>
                <w:sz w:val="26"/>
              </w:rPr>
            </w:pPr>
            <w:r>
              <w:rPr>
                <w:sz w:val="26"/>
              </w:rPr>
              <w:t xml:space="preserve">Update </w:t>
            </w:r>
            <w:r w:rsidR="00526B9B">
              <w:rPr>
                <w:sz w:val="26"/>
              </w:rPr>
              <w:t>SMARTboard</w:t>
            </w:r>
            <w:r w:rsidR="00CB0DAC">
              <w:rPr>
                <w:sz w:val="26"/>
              </w:rPr>
              <w:t>s</w:t>
            </w:r>
            <w:r w:rsidR="00526B9B">
              <w:rPr>
                <w:sz w:val="26"/>
              </w:rPr>
              <w:t xml:space="preserve"> to new Clever touch screens (4 classrooms)</w:t>
            </w:r>
            <w:r w:rsidR="004A28B4">
              <w:rPr>
                <w:sz w:val="26"/>
              </w:rPr>
              <w:t>, whiteboards, EXPO markers, index cards, sheet protectors</w:t>
            </w: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23734CBB" w14:textId="7BE8F0F4" w:rsidR="007B6447" w:rsidRPr="00760152" w:rsidRDefault="0059282F" w:rsidP="007B6447">
            <w:pPr>
              <w:pStyle w:val="TableParagraph"/>
              <w:jc w:val="right"/>
              <w:rPr>
                <w:sz w:val="26"/>
              </w:rPr>
            </w:pPr>
            <w:r>
              <w:rPr>
                <w:sz w:val="26"/>
              </w:rPr>
              <w:t>$1</w:t>
            </w:r>
            <w:r w:rsidR="004A28B4">
              <w:rPr>
                <w:sz w:val="26"/>
              </w:rPr>
              <w:t>8</w:t>
            </w:r>
            <w:r>
              <w:rPr>
                <w:sz w:val="26"/>
              </w:rPr>
              <w:t>,000.00</w:t>
            </w:r>
          </w:p>
        </w:tc>
      </w:tr>
      <w:tr w:rsidR="007B6447" w:rsidRPr="00760152" w14:paraId="23734CC1"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599"/>
        </w:trPr>
        <w:tc>
          <w:tcPr>
            <w:tcW w:w="499" w:type="dxa"/>
            <w:vMerge/>
            <w:textDirection w:val="btLr"/>
          </w:tcPr>
          <w:p w14:paraId="23734CBD" w14:textId="77777777" w:rsidR="007B6447" w:rsidRPr="00760152" w:rsidRDefault="007B6447" w:rsidP="007B6447">
            <w:pPr>
              <w:rPr>
                <w:sz w:val="2"/>
                <w:szCs w:val="2"/>
              </w:rPr>
            </w:pPr>
          </w:p>
        </w:tc>
        <w:tc>
          <w:tcPr>
            <w:tcW w:w="2729"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3734CBE" w14:textId="77777777" w:rsidR="007B6447" w:rsidRPr="00760152" w:rsidRDefault="007B6447" w:rsidP="007B6447">
            <w:pPr>
              <w:pStyle w:val="TableParagraph"/>
              <w:spacing w:before="146"/>
              <w:ind w:left="105"/>
              <w:rPr>
                <w:sz w:val="26"/>
              </w:rPr>
            </w:pPr>
            <w:r w:rsidRPr="00760152">
              <w:rPr>
                <w:sz w:val="26"/>
              </w:rPr>
              <w:t>Purchased</w:t>
            </w:r>
            <w:r w:rsidRPr="00760152">
              <w:rPr>
                <w:spacing w:val="-11"/>
                <w:sz w:val="26"/>
              </w:rPr>
              <w:t xml:space="preserve"> </w:t>
            </w:r>
            <w:r w:rsidRPr="00760152">
              <w:rPr>
                <w:spacing w:val="-2"/>
                <w:sz w:val="26"/>
              </w:rPr>
              <w:t>services</w:t>
            </w:r>
          </w:p>
        </w:tc>
        <w:tc>
          <w:tcPr>
            <w:tcW w:w="4416"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3734CBF" w14:textId="77777777" w:rsidR="007B6447" w:rsidRPr="00760152" w:rsidRDefault="007B6447" w:rsidP="007B6447">
            <w:pPr>
              <w:pStyle w:val="TableParagraph"/>
              <w:rPr>
                <w:sz w:val="26"/>
              </w:rPr>
            </w:pPr>
          </w:p>
        </w:tc>
        <w:tc>
          <w:tcPr>
            <w:tcW w:w="2724"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23734CC0" w14:textId="77777777" w:rsidR="007B6447" w:rsidRPr="00760152" w:rsidRDefault="007B6447" w:rsidP="007B6447">
            <w:pPr>
              <w:pStyle w:val="TableParagraph"/>
              <w:jc w:val="right"/>
              <w:rPr>
                <w:sz w:val="26"/>
              </w:rPr>
            </w:pPr>
          </w:p>
        </w:tc>
      </w:tr>
      <w:tr w:rsidR="007B6447" w:rsidRPr="00760152" w14:paraId="23734CCF" w14:textId="77777777" w:rsidTr="54C88D76">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300"/>
        </w:trPr>
        <w:tc>
          <w:tcPr>
            <w:tcW w:w="499" w:type="dxa"/>
            <w:vMerge/>
            <w:textDirection w:val="btLr"/>
          </w:tcPr>
          <w:p w14:paraId="23734CCC" w14:textId="77777777" w:rsidR="007B6447" w:rsidRPr="00760152" w:rsidRDefault="007B6447" w:rsidP="007B6447">
            <w:pPr>
              <w:rPr>
                <w:sz w:val="2"/>
                <w:szCs w:val="2"/>
              </w:rPr>
            </w:pPr>
          </w:p>
        </w:tc>
        <w:tc>
          <w:tcPr>
            <w:tcW w:w="7145" w:type="dxa"/>
            <w:gridSpan w:val="2"/>
            <w:tcBorders>
              <w:top w:val="single" w:sz="18" w:space="0" w:color="000000" w:themeColor="text1"/>
              <w:left w:val="single" w:sz="4" w:space="0" w:color="000000" w:themeColor="text1"/>
              <w:bottom w:val="single" w:sz="18" w:space="0" w:color="000000" w:themeColor="text1"/>
              <w:right w:val="single" w:sz="18" w:space="0" w:color="000000" w:themeColor="text1"/>
            </w:tcBorders>
          </w:tcPr>
          <w:p w14:paraId="23734CCD" w14:textId="77777777" w:rsidR="007B6447" w:rsidRPr="00760152" w:rsidRDefault="007B6447" w:rsidP="007B6447">
            <w:pPr>
              <w:pStyle w:val="TableParagraph"/>
              <w:spacing w:line="281" w:lineRule="exact"/>
              <w:ind w:right="75"/>
              <w:jc w:val="right"/>
              <w:rPr>
                <w:b/>
                <w:sz w:val="26"/>
              </w:rPr>
            </w:pPr>
            <w:r w:rsidRPr="00760152">
              <w:rPr>
                <w:b/>
                <w:spacing w:val="-2"/>
                <w:sz w:val="26"/>
              </w:rPr>
              <w:t>TOTAL</w:t>
            </w:r>
          </w:p>
        </w:tc>
        <w:tc>
          <w:tcPr>
            <w:tcW w:w="2724"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C6D9F1" w:themeFill="text2" w:themeFillTint="33"/>
          </w:tcPr>
          <w:p w14:paraId="23734CCE" w14:textId="1A725DCA" w:rsidR="007B6447" w:rsidRPr="00760152" w:rsidRDefault="009B551D" w:rsidP="007B6447">
            <w:pPr>
              <w:pStyle w:val="TableParagraph"/>
              <w:jc w:val="right"/>
            </w:pPr>
            <w:r>
              <w:t>$</w:t>
            </w:r>
            <w:r w:rsidR="0059282F">
              <w:t>1</w:t>
            </w:r>
            <w:r w:rsidR="00ED4C64">
              <w:t>8</w:t>
            </w:r>
            <w:r w:rsidR="0059282F">
              <w:t>,000</w:t>
            </w:r>
            <w:r>
              <w:t>.00</w:t>
            </w:r>
          </w:p>
        </w:tc>
      </w:tr>
      <w:tr w:rsidR="007B6447" w:rsidRPr="00760152" w14:paraId="23734CD2" w14:textId="77777777" w:rsidTr="00ED4C64">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trHeight w:val="833"/>
        </w:trPr>
        <w:tc>
          <w:tcPr>
            <w:tcW w:w="499" w:type="dxa"/>
            <w:vMerge/>
            <w:textDirection w:val="btLr"/>
          </w:tcPr>
          <w:p w14:paraId="23734CD0" w14:textId="77777777" w:rsidR="007B6447" w:rsidRPr="00760152" w:rsidRDefault="007B6447" w:rsidP="007B6447">
            <w:pPr>
              <w:rPr>
                <w:sz w:val="2"/>
                <w:szCs w:val="2"/>
              </w:rPr>
            </w:pPr>
          </w:p>
        </w:tc>
        <w:tc>
          <w:tcPr>
            <w:tcW w:w="9869" w:type="dxa"/>
            <w:gridSpan w:val="3"/>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3734CD1" w14:textId="11E27EE1" w:rsidR="007B6447" w:rsidRPr="00760152" w:rsidRDefault="007B6447" w:rsidP="007B6447">
            <w:pPr>
              <w:pStyle w:val="TableParagraph"/>
              <w:spacing w:line="295" w:lineRule="exact"/>
              <w:ind w:left="105"/>
              <w:rPr>
                <w:sz w:val="26"/>
              </w:rPr>
            </w:pPr>
            <w:r w:rsidRPr="00760152">
              <w:rPr>
                <w:sz w:val="26"/>
              </w:rPr>
              <w:t>Funding</w:t>
            </w:r>
            <w:r w:rsidRPr="00760152">
              <w:rPr>
                <w:spacing w:val="-9"/>
                <w:sz w:val="26"/>
              </w:rPr>
              <w:t xml:space="preserve"> </w:t>
            </w:r>
            <w:r w:rsidRPr="00760152">
              <w:rPr>
                <w:spacing w:val="-2"/>
                <w:sz w:val="26"/>
              </w:rPr>
              <w:t>sources:</w:t>
            </w:r>
            <w:r w:rsidR="00991515">
              <w:rPr>
                <w:spacing w:val="-2"/>
                <w:sz w:val="26"/>
              </w:rPr>
              <w:t xml:space="preserve"> GF1</w:t>
            </w:r>
          </w:p>
        </w:tc>
      </w:tr>
    </w:tbl>
    <w:p w14:paraId="05315F3C" w14:textId="77777777" w:rsidR="0061576C" w:rsidRDefault="0061576C" w:rsidP="0061576C">
      <w:pPr>
        <w:spacing w:before="279" w:line="237" w:lineRule="auto"/>
        <w:ind w:right="661"/>
        <w:jc w:val="center"/>
        <w:rPr>
          <w:rFonts w:eastAsia="Calibri"/>
          <w:b/>
          <w:color w:val="0000FF"/>
          <w:sz w:val="24"/>
          <w:szCs w:val="24"/>
        </w:rPr>
      </w:pPr>
    </w:p>
    <w:p w14:paraId="6148BD6B" w14:textId="77777777" w:rsidR="00626649" w:rsidRPr="00626649" w:rsidRDefault="00626649" w:rsidP="00626649">
      <w:pPr>
        <w:spacing w:before="47"/>
        <w:rPr>
          <w:b/>
          <w:sz w:val="20"/>
          <w:szCs w:val="24"/>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10"/>
        <w:gridCol w:w="2719"/>
        <w:gridCol w:w="4416"/>
        <w:gridCol w:w="2724"/>
        <w:gridCol w:w="224"/>
      </w:tblGrid>
      <w:tr w:rsidR="00626649" w:rsidRPr="00626649" w14:paraId="09D2A307" w14:textId="77777777" w:rsidTr="00626649">
        <w:trPr>
          <w:trHeight w:val="1515"/>
        </w:trPr>
        <w:tc>
          <w:tcPr>
            <w:tcW w:w="509" w:type="dxa"/>
            <w:gridSpan w:val="2"/>
            <w:vMerge w:val="restart"/>
            <w:tcBorders>
              <w:bottom w:val="single" w:sz="24" w:space="0" w:color="000000"/>
            </w:tcBorders>
            <w:shd w:val="clear" w:color="auto" w:fill="FF99FF"/>
            <w:textDirection w:val="btLr"/>
          </w:tcPr>
          <w:p w14:paraId="3E97AE07" w14:textId="77777777" w:rsidR="00626649" w:rsidRPr="00626649" w:rsidRDefault="00626649" w:rsidP="00626649">
            <w:pPr>
              <w:spacing w:before="109"/>
              <w:ind w:right="2"/>
              <w:jc w:val="center"/>
              <w:rPr>
                <w:b/>
                <w:sz w:val="32"/>
              </w:rPr>
            </w:pPr>
            <w:r w:rsidRPr="00626649">
              <w:rPr>
                <w:b/>
                <w:sz w:val="32"/>
              </w:rPr>
              <w:lastRenderedPageBreak/>
              <w:t>KEY</w:t>
            </w:r>
            <w:r w:rsidRPr="00626649">
              <w:rPr>
                <w:b/>
                <w:spacing w:val="-7"/>
                <w:sz w:val="32"/>
              </w:rPr>
              <w:t xml:space="preserve"> </w:t>
            </w:r>
            <w:r w:rsidRPr="00626649">
              <w:rPr>
                <w:b/>
                <w:sz w:val="32"/>
              </w:rPr>
              <w:t>ACTION</w:t>
            </w:r>
            <w:r w:rsidRPr="00626649">
              <w:rPr>
                <w:b/>
                <w:spacing w:val="-6"/>
                <w:sz w:val="32"/>
              </w:rPr>
              <w:t xml:space="preserve"> </w:t>
            </w:r>
            <w:r w:rsidRPr="00626649">
              <w:rPr>
                <w:b/>
                <w:spacing w:val="-5"/>
                <w:sz w:val="32"/>
              </w:rPr>
              <w:t>THREE</w:t>
            </w:r>
          </w:p>
        </w:tc>
        <w:tc>
          <w:tcPr>
            <w:tcW w:w="10083" w:type="dxa"/>
            <w:gridSpan w:val="4"/>
          </w:tcPr>
          <w:p w14:paraId="5BFC1B8E" w14:textId="77777777" w:rsidR="00626649" w:rsidRPr="00626649" w:rsidRDefault="00626649" w:rsidP="00626649">
            <w:pPr>
              <w:spacing w:line="320" w:lineRule="exact"/>
              <w:ind w:left="105"/>
              <w:rPr>
                <w:i/>
                <w:spacing w:val="-2"/>
                <w:sz w:val="20"/>
              </w:rPr>
            </w:pPr>
            <w:r w:rsidRPr="00626649">
              <w:rPr>
                <w:b/>
                <w:sz w:val="28"/>
              </w:rPr>
              <w:t>Key</w:t>
            </w:r>
            <w:r w:rsidRPr="00626649">
              <w:rPr>
                <w:b/>
                <w:spacing w:val="-5"/>
                <w:sz w:val="28"/>
              </w:rPr>
              <w:t xml:space="preserve"> </w:t>
            </w:r>
            <w:r w:rsidRPr="00626649">
              <w:rPr>
                <w:b/>
                <w:sz w:val="28"/>
              </w:rPr>
              <w:t>Action</w:t>
            </w:r>
            <w:r w:rsidRPr="00626649">
              <w:rPr>
                <w:b/>
                <w:spacing w:val="55"/>
                <w:sz w:val="28"/>
              </w:rPr>
              <w:t xml:space="preserve"> </w:t>
            </w:r>
            <w:r w:rsidRPr="00626649">
              <w:rPr>
                <w:i/>
                <w:sz w:val="20"/>
              </w:rPr>
              <w:t>(Briefly</w:t>
            </w:r>
            <w:r w:rsidRPr="00626649">
              <w:rPr>
                <w:i/>
                <w:spacing w:val="-4"/>
                <w:sz w:val="20"/>
              </w:rPr>
              <w:t xml:space="preserve"> </w:t>
            </w:r>
            <w:r w:rsidRPr="00626649">
              <w:rPr>
                <w:i/>
                <w:sz w:val="20"/>
              </w:rPr>
              <w:t>state</w:t>
            </w:r>
            <w:r w:rsidRPr="00626649">
              <w:rPr>
                <w:i/>
                <w:spacing w:val="-5"/>
                <w:sz w:val="20"/>
              </w:rPr>
              <w:t xml:space="preserve"> </w:t>
            </w:r>
            <w:r w:rsidRPr="00626649">
              <w:rPr>
                <w:i/>
                <w:sz w:val="20"/>
              </w:rPr>
              <w:t>the</w:t>
            </w:r>
            <w:r w:rsidRPr="00626649">
              <w:rPr>
                <w:i/>
                <w:spacing w:val="-4"/>
                <w:sz w:val="20"/>
              </w:rPr>
              <w:t xml:space="preserve"> </w:t>
            </w:r>
            <w:r w:rsidRPr="00626649">
              <w:rPr>
                <w:i/>
                <w:sz w:val="20"/>
              </w:rPr>
              <w:t>specific</w:t>
            </w:r>
            <w:r w:rsidRPr="00626649">
              <w:rPr>
                <w:i/>
                <w:spacing w:val="-4"/>
                <w:sz w:val="20"/>
              </w:rPr>
              <w:t xml:space="preserve"> </w:t>
            </w:r>
            <w:r w:rsidRPr="00626649">
              <w:rPr>
                <w:i/>
                <w:sz w:val="20"/>
              </w:rPr>
              <w:t>goal</w:t>
            </w:r>
            <w:r w:rsidRPr="00626649">
              <w:rPr>
                <w:i/>
                <w:spacing w:val="-5"/>
                <w:sz w:val="20"/>
              </w:rPr>
              <w:t xml:space="preserve"> </w:t>
            </w:r>
            <w:r w:rsidRPr="00626649">
              <w:rPr>
                <w:i/>
                <w:sz w:val="20"/>
              </w:rPr>
              <w:t>or</w:t>
            </w:r>
            <w:r w:rsidRPr="00626649">
              <w:rPr>
                <w:i/>
                <w:spacing w:val="-4"/>
                <w:sz w:val="20"/>
              </w:rPr>
              <w:t xml:space="preserve"> </w:t>
            </w:r>
            <w:r w:rsidRPr="00626649">
              <w:rPr>
                <w:i/>
                <w:spacing w:val="-2"/>
                <w:sz w:val="20"/>
              </w:rPr>
              <w:t>objective.)</w:t>
            </w:r>
          </w:p>
          <w:p w14:paraId="71BA0EB1" w14:textId="77777777" w:rsidR="00626649" w:rsidRPr="00626649" w:rsidRDefault="00626649" w:rsidP="00626649">
            <w:pPr>
              <w:spacing w:line="320" w:lineRule="exact"/>
              <w:ind w:left="105"/>
            </w:pPr>
            <w:r w:rsidRPr="0039164F">
              <w:rPr>
                <w:sz w:val="28"/>
                <w:szCs w:val="28"/>
              </w:rPr>
              <w:br/>
            </w:r>
            <w:r w:rsidRPr="0039164F">
              <w:rPr>
                <w:rFonts w:eastAsia="Aptos"/>
                <w:kern w:val="2"/>
                <w14:ligatures w14:val="standardContextual"/>
              </w:rPr>
              <w:t>McNamara will improve English proficiency for Emergent Bilingual students.</w:t>
            </w:r>
          </w:p>
        </w:tc>
      </w:tr>
      <w:tr w:rsidR="00626649" w:rsidRPr="00626649" w14:paraId="175E27B2" w14:textId="77777777" w:rsidTr="00626649">
        <w:trPr>
          <w:trHeight w:val="414"/>
        </w:trPr>
        <w:tc>
          <w:tcPr>
            <w:tcW w:w="509" w:type="dxa"/>
            <w:gridSpan w:val="2"/>
            <w:vMerge/>
            <w:shd w:val="clear" w:color="auto" w:fill="FF99FF"/>
            <w:textDirection w:val="btLr"/>
          </w:tcPr>
          <w:p w14:paraId="70C4E76E" w14:textId="77777777" w:rsidR="00626649" w:rsidRPr="00626649" w:rsidRDefault="00626649" w:rsidP="00626649">
            <w:pPr>
              <w:rPr>
                <w:sz w:val="2"/>
                <w:szCs w:val="2"/>
              </w:rPr>
            </w:pPr>
          </w:p>
        </w:tc>
        <w:tc>
          <w:tcPr>
            <w:tcW w:w="10083" w:type="dxa"/>
            <w:gridSpan w:val="4"/>
            <w:tcBorders>
              <w:bottom w:val="nil"/>
            </w:tcBorders>
          </w:tcPr>
          <w:p w14:paraId="4CEF6763" w14:textId="77777777" w:rsidR="00626649" w:rsidRPr="00626649" w:rsidRDefault="00626649" w:rsidP="00626649">
            <w:pPr>
              <w:spacing w:line="295" w:lineRule="exact"/>
              <w:ind w:left="105"/>
              <w:rPr>
                <w:i/>
                <w:sz w:val="20"/>
              </w:rPr>
            </w:pPr>
            <w:r w:rsidRPr="00626649">
              <w:rPr>
                <w:b/>
                <w:sz w:val="28"/>
              </w:rPr>
              <w:t>Indicators</w:t>
            </w:r>
            <w:r w:rsidRPr="00626649">
              <w:rPr>
                <w:b/>
                <w:spacing w:val="-9"/>
                <w:sz w:val="28"/>
              </w:rPr>
              <w:t xml:space="preserve"> </w:t>
            </w:r>
            <w:r w:rsidRPr="00626649">
              <w:rPr>
                <w:b/>
                <w:sz w:val="28"/>
              </w:rPr>
              <w:t>of</w:t>
            </w:r>
            <w:r w:rsidRPr="00626649">
              <w:rPr>
                <w:b/>
                <w:spacing w:val="-9"/>
                <w:sz w:val="28"/>
              </w:rPr>
              <w:t xml:space="preserve"> </w:t>
            </w:r>
            <w:r w:rsidRPr="00626649">
              <w:rPr>
                <w:b/>
                <w:sz w:val="28"/>
              </w:rPr>
              <w:t>success</w:t>
            </w:r>
            <w:r w:rsidRPr="00626649">
              <w:rPr>
                <w:b/>
                <w:spacing w:val="-13"/>
                <w:sz w:val="28"/>
              </w:rPr>
              <w:t xml:space="preserve"> </w:t>
            </w:r>
            <w:r w:rsidRPr="00626649">
              <w:rPr>
                <w:i/>
                <w:sz w:val="20"/>
              </w:rPr>
              <w:t>(Measurable</w:t>
            </w:r>
            <w:r w:rsidRPr="00626649">
              <w:rPr>
                <w:i/>
                <w:spacing w:val="-7"/>
                <w:sz w:val="20"/>
              </w:rPr>
              <w:t xml:space="preserve"> </w:t>
            </w:r>
            <w:r w:rsidRPr="00626649">
              <w:rPr>
                <w:i/>
                <w:sz w:val="20"/>
              </w:rPr>
              <w:t>results</w:t>
            </w:r>
            <w:r w:rsidRPr="00626649">
              <w:rPr>
                <w:i/>
                <w:spacing w:val="-7"/>
                <w:sz w:val="20"/>
              </w:rPr>
              <w:t xml:space="preserve"> </w:t>
            </w:r>
            <w:r w:rsidRPr="00626649">
              <w:rPr>
                <w:i/>
                <w:sz w:val="20"/>
              </w:rPr>
              <w:t>that</w:t>
            </w:r>
            <w:r w:rsidRPr="00626649">
              <w:rPr>
                <w:i/>
                <w:spacing w:val="-8"/>
                <w:sz w:val="20"/>
              </w:rPr>
              <w:t xml:space="preserve"> </w:t>
            </w:r>
            <w:r w:rsidRPr="00626649">
              <w:rPr>
                <w:i/>
                <w:sz w:val="20"/>
              </w:rPr>
              <w:t>describe</w:t>
            </w:r>
            <w:r w:rsidRPr="00626649">
              <w:rPr>
                <w:i/>
                <w:spacing w:val="-7"/>
                <w:sz w:val="20"/>
              </w:rPr>
              <w:t xml:space="preserve"> </w:t>
            </w:r>
            <w:r w:rsidRPr="00626649">
              <w:rPr>
                <w:i/>
                <w:spacing w:val="-2"/>
                <w:sz w:val="20"/>
              </w:rPr>
              <w:t>success.)</w:t>
            </w:r>
          </w:p>
        </w:tc>
      </w:tr>
      <w:tr w:rsidR="0039164F" w:rsidRPr="00626649" w14:paraId="30C220EE" w14:textId="77777777" w:rsidTr="0039164F">
        <w:trPr>
          <w:trHeight w:val="3848"/>
        </w:trPr>
        <w:tc>
          <w:tcPr>
            <w:tcW w:w="509" w:type="dxa"/>
            <w:gridSpan w:val="2"/>
            <w:vMerge/>
            <w:shd w:val="clear" w:color="auto" w:fill="FF99FF"/>
            <w:textDirection w:val="btLr"/>
          </w:tcPr>
          <w:p w14:paraId="12258C44" w14:textId="77777777" w:rsidR="0039164F" w:rsidRPr="00626649" w:rsidRDefault="0039164F" w:rsidP="00626649">
            <w:pPr>
              <w:rPr>
                <w:sz w:val="2"/>
                <w:szCs w:val="2"/>
              </w:rPr>
            </w:pPr>
          </w:p>
        </w:tc>
        <w:tc>
          <w:tcPr>
            <w:tcW w:w="10083" w:type="dxa"/>
            <w:gridSpan w:val="4"/>
            <w:tcBorders>
              <w:top w:val="nil"/>
            </w:tcBorders>
          </w:tcPr>
          <w:p w14:paraId="54443E59" w14:textId="2C81699F" w:rsidR="0039164F" w:rsidRPr="00626649" w:rsidRDefault="0039164F" w:rsidP="00626649">
            <w:pPr>
              <w:widowControl/>
              <w:numPr>
                <w:ilvl w:val="0"/>
                <w:numId w:val="15"/>
              </w:numPr>
              <w:autoSpaceDE/>
              <w:autoSpaceDN/>
              <w:spacing w:before="118" w:after="160" w:line="259" w:lineRule="auto"/>
            </w:pPr>
            <w:r w:rsidRPr="0039164F">
              <w:t>By June 2025, McNamara will increase the percentage of students achieving at least one level of growth on the TELPAS composite score by 14%, resulting in 49% of students meeting this growth target compared to the 2023-2024 school year data.</w:t>
            </w:r>
          </w:p>
          <w:p w14:paraId="47049480" w14:textId="705F89FA" w:rsidR="0039164F" w:rsidRPr="00626649" w:rsidRDefault="0039164F" w:rsidP="00626649">
            <w:pPr>
              <w:widowControl/>
              <w:numPr>
                <w:ilvl w:val="0"/>
                <w:numId w:val="15"/>
              </w:numPr>
              <w:autoSpaceDE/>
              <w:autoSpaceDN/>
              <w:spacing w:before="118" w:after="160" w:line="259" w:lineRule="auto"/>
            </w:pPr>
            <w:r w:rsidRPr="00626649">
              <w:t>50% of K-1st grade</w:t>
            </w:r>
            <w:r>
              <w:t xml:space="preserve"> emergent bilingual</w:t>
            </w:r>
            <w:r w:rsidRPr="00626649">
              <w:t xml:space="preserve"> students will move up one performance level or will maintain at/above performance from the BOY DIBELS/Lectura administration to the MOY DIBELS/Lectura administration. That number will increase to 60% of students for the EOY administration in May 2025.</w:t>
            </w:r>
          </w:p>
          <w:p w14:paraId="15C1C659" w14:textId="284E69A7" w:rsidR="0039164F" w:rsidRPr="00626649" w:rsidRDefault="0039164F" w:rsidP="00626649">
            <w:pPr>
              <w:widowControl/>
              <w:numPr>
                <w:ilvl w:val="0"/>
                <w:numId w:val="15"/>
              </w:numPr>
              <w:autoSpaceDE/>
              <w:autoSpaceDN/>
              <w:spacing w:before="118" w:after="160" w:line="259" w:lineRule="auto"/>
            </w:pPr>
            <w:r w:rsidRPr="00626649">
              <w:t>56% of</w:t>
            </w:r>
            <w:r w:rsidRPr="00626649">
              <w:rPr>
                <w:rFonts w:eastAsia="Arial"/>
                <w:color w:val="000000"/>
                <w:kern w:val="2"/>
                <w14:ligatures w14:val="standardContextual"/>
              </w:rPr>
              <w:t xml:space="preserve"> </w:t>
            </w:r>
            <w:r w:rsidRPr="00626649">
              <w:t>2</w:t>
            </w:r>
            <w:r w:rsidRPr="00626649">
              <w:rPr>
                <w:vertAlign w:val="superscript"/>
              </w:rPr>
              <w:t>nd</w:t>
            </w:r>
            <w:r w:rsidRPr="00626649">
              <w:t xml:space="preserve"> -5</w:t>
            </w:r>
            <w:r w:rsidRPr="00626649">
              <w:rPr>
                <w:vertAlign w:val="superscript"/>
              </w:rPr>
              <w:t>th</w:t>
            </w:r>
            <w:r w:rsidRPr="00626649">
              <w:t xml:space="preserve"> grade </w:t>
            </w:r>
            <w:r>
              <w:t xml:space="preserve">emergent bilingual </w:t>
            </w:r>
            <w:r w:rsidRPr="00626649">
              <w:t>students</w:t>
            </w:r>
            <w:r w:rsidRPr="00626649">
              <w:rPr>
                <w:rFonts w:eastAsia="Arial"/>
                <w:color w:val="000000"/>
                <w:kern w:val="2"/>
                <w14:ligatures w14:val="standardContextual"/>
              </w:rPr>
              <w:t xml:space="preserve"> will meet their individual growth target on 2</w:t>
            </w:r>
            <w:r w:rsidRPr="00626649">
              <w:rPr>
                <w:rFonts w:eastAsia="Arial"/>
                <w:color w:val="000000"/>
                <w:kern w:val="2"/>
                <w:vertAlign w:val="superscript"/>
                <w14:ligatures w14:val="standardContextual"/>
              </w:rPr>
              <w:t>nd</w:t>
            </w:r>
            <w:r w:rsidRPr="00626649">
              <w:rPr>
                <w:rFonts w:eastAsia="Arial"/>
                <w:color w:val="000000"/>
                <w:kern w:val="2"/>
                <w14:ligatures w14:val="standardContextual"/>
              </w:rPr>
              <w:t xml:space="preserve"> -5</w:t>
            </w:r>
            <w:r w:rsidRPr="00626649">
              <w:rPr>
                <w:rFonts w:eastAsia="Arial"/>
                <w:color w:val="000000"/>
                <w:kern w:val="2"/>
                <w:vertAlign w:val="superscript"/>
                <w14:ligatures w14:val="standardContextual"/>
              </w:rPr>
              <w:t>th</w:t>
            </w:r>
            <w:r w:rsidRPr="00626649">
              <w:rPr>
                <w:rFonts w:eastAsia="Arial"/>
                <w:color w:val="000000"/>
                <w:kern w:val="2"/>
                <w14:ligatures w14:val="standardContextual"/>
              </w:rPr>
              <w:t xml:space="preserve"> NWEA MAP Reading</w:t>
            </w:r>
            <w:r w:rsidRPr="00626649">
              <w:t xml:space="preserve"> by December 2024 and at least 61% will meet their individual growth target by May 2025.</w:t>
            </w:r>
          </w:p>
          <w:p w14:paraId="45E301A0" w14:textId="5D2B8F43" w:rsidR="0039164F" w:rsidRPr="00626649" w:rsidRDefault="0039164F" w:rsidP="00626649">
            <w:pPr>
              <w:widowControl/>
              <w:numPr>
                <w:ilvl w:val="0"/>
                <w:numId w:val="15"/>
              </w:numPr>
              <w:autoSpaceDE/>
              <w:autoSpaceDN/>
              <w:spacing w:before="118" w:after="160" w:line="259" w:lineRule="auto"/>
              <w:rPr>
                <w:sz w:val="26"/>
                <w:szCs w:val="26"/>
              </w:rPr>
            </w:pPr>
            <w:r w:rsidRPr="00626649">
              <w:rPr>
                <w:rFonts w:eastAsia="Arial"/>
                <w:kern w:val="2"/>
                <w14:ligatures w14:val="standardContextual"/>
              </w:rPr>
              <w:t xml:space="preserve">By May 2025, 60% of EB teachers will score 7/10 or higher in Domain II (Engage &amp; Deliver and Monitor &amp; Adjust) of the </w:t>
            </w:r>
            <w:r>
              <w:rPr>
                <w:rFonts w:eastAsia="Arial"/>
                <w:kern w:val="2"/>
                <w14:ligatures w14:val="standardContextual"/>
              </w:rPr>
              <w:t>SPOT</w:t>
            </w:r>
            <w:r w:rsidRPr="00626649">
              <w:rPr>
                <w:rFonts w:eastAsia="Arial"/>
                <w:kern w:val="2"/>
                <w14:ligatures w14:val="standardContextual"/>
              </w:rPr>
              <w:t xml:space="preserve">, as measured by the monthly average </w:t>
            </w:r>
            <w:r>
              <w:rPr>
                <w:rFonts w:eastAsia="Arial"/>
                <w:kern w:val="2"/>
                <w14:ligatures w14:val="standardContextual"/>
              </w:rPr>
              <w:t>SPOT</w:t>
            </w:r>
            <w:r w:rsidRPr="00626649">
              <w:rPr>
                <w:rFonts w:eastAsia="Arial"/>
                <w:kern w:val="2"/>
                <w14:ligatures w14:val="standardContextual"/>
              </w:rPr>
              <w:t xml:space="preserve"> score for second semester.</w:t>
            </w:r>
          </w:p>
        </w:tc>
      </w:tr>
      <w:tr w:rsidR="00626649" w:rsidRPr="00626649" w14:paraId="2322F78C" w14:textId="77777777" w:rsidTr="00626649">
        <w:trPr>
          <w:trHeight w:val="270"/>
        </w:trPr>
        <w:tc>
          <w:tcPr>
            <w:tcW w:w="509" w:type="dxa"/>
            <w:gridSpan w:val="2"/>
            <w:vMerge/>
            <w:shd w:val="clear" w:color="auto" w:fill="FF99FF"/>
            <w:textDirection w:val="btLr"/>
          </w:tcPr>
          <w:p w14:paraId="125FDD20" w14:textId="77777777" w:rsidR="00626649" w:rsidRPr="00626649" w:rsidRDefault="00626649" w:rsidP="00626649">
            <w:pPr>
              <w:rPr>
                <w:sz w:val="2"/>
                <w:szCs w:val="2"/>
              </w:rPr>
            </w:pPr>
          </w:p>
        </w:tc>
        <w:tc>
          <w:tcPr>
            <w:tcW w:w="10083" w:type="dxa"/>
            <w:gridSpan w:val="4"/>
            <w:tcBorders>
              <w:bottom w:val="nil"/>
            </w:tcBorders>
          </w:tcPr>
          <w:p w14:paraId="02B2DF08" w14:textId="77777777" w:rsidR="00626649" w:rsidRPr="00626649" w:rsidRDefault="00626649" w:rsidP="00626649">
            <w:pPr>
              <w:spacing w:line="249" w:lineRule="exact"/>
              <w:ind w:left="105"/>
              <w:rPr>
                <w:i/>
                <w:sz w:val="20"/>
              </w:rPr>
            </w:pPr>
            <w:r w:rsidRPr="00626649">
              <w:rPr>
                <w:b/>
                <w:sz w:val="28"/>
              </w:rPr>
              <w:t>Specific</w:t>
            </w:r>
            <w:r w:rsidRPr="00626649">
              <w:rPr>
                <w:b/>
                <w:spacing w:val="-7"/>
                <w:sz w:val="28"/>
              </w:rPr>
              <w:t xml:space="preserve"> </w:t>
            </w:r>
            <w:r w:rsidRPr="00626649">
              <w:rPr>
                <w:b/>
                <w:sz w:val="28"/>
              </w:rPr>
              <w:t>actions</w:t>
            </w:r>
            <w:r w:rsidRPr="00626649">
              <w:rPr>
                <w:b/>
                <w:spacing w:val="-6"/>
                <w:sz w:val="28"/>
              </w:rPr>
              <w:t xml:space="preserve"> </w:t>
            </w:r>
            <w:r w:rsidRPr="00626649">
              <w:rPr>
                <w:b/>
                <w:sz w:val="28"/>
              </w:rPr>
              <w:t>–</w:t>
            </w:r>
            <w:r w:rsidRPr="00626649">
              <w:rPr>
                <w:b/>
                <w:spacing w:val="-7"/>
                <w:sz w:val="28"/>
              </w:rPr>
              <w:t xml:space="preserve"> </w:t>
            </w:r>
            <w:r w:rsidRPr="00626649">
              <w:rPr>
                <w:b/>
                <w:sz w:val="28"/>
              </w:rPr>
              <w:t>school</w:t>
            </w:r>
            <w:r w:rsidRPr="00626649">
              <w:rPr>
                <w:b/>
                <w:spacing w:val="-6"/>
                <w:sz w:val="28"/>
              </w:rPr>
              <w:t xml:space="preserve"> </w:t>
            </w:r>
            <w:r w:rsidRPr="00626649">
              <w:rPr>
                <w:b/>
                <w:sz w:val="28"/>
              </w:rPr>
              <w:t>leaders</w:t>
            </w:r>
            <w:r w:rsidRPr="00626649">
              <w:rPr>
                <w:b/>
                <w:spacing w:val="47"/>
                <w:sz w:val="28"/>
              </w:rPr>
              <w:t xml:space="preserve"> </w:t>
            </w:r>
            <w:r w:rsidRPr="00626649">
              <w:rPr>
                <w:i/>
                <w:sz w:val="20"/>
              </w:rPr>
              <w:t>(What</w:t>
            </w:r>
            <w:r w:rsidRPr="00626649">
              <w:rPr>
                <w:i/>
                <w:spacing w:val="-5"/>
                <w:sz w:val="20"/>
              </w:rPr>
              <w:t xml:space="preserve"> </w:t>
            </w:r>
            <w:r w:rsidRPr="00626649">
              <w:rPr>
                <w:i/>
                <w:sz w:val="20"/>
              </w:rPr>
              <w:t>specific</w:t>
            </w:r>
            <w:r w:rsidRPr="00626649">
              <w:rPr>
                <w:i/>
                <w:spacing w:val="-6"/>
                <w:sz w:val="20"/>
              </w:rPr>
              <w:t xml:space="preserve"> </w:t>
            </w:r>
            <w:r w:rsidRPr="00626649">
              <w:rPr>
                <w:i/>
                <w:sz w:val="20"/>
              </w:rPr>
              <w:t>action</w:t>
            </w:r>
            <w:r w:rsidRPr="00626649">
              <w:rPr>
                <w:i/>
                <w:spacing w:val="-5"/>
                <w:sz w:val="20"/>
              </w:rPr>
              <w:t xml:space="preserve"> </w:t>
            </w:r>
            <w:r w:rsidRPr="00626649">
              <w:rPr>
                <w:i/>
                <w:sz w:val="20"/>
              </w:rPr>
              <w:t>steps</w:t>
            </w:r>
            <w:r w:rsidRPr="00626649">
              <w:rPr>
                <w:i/>
                <w:spacing w:val="-6"/>
                <w:sz w:val="20"/>
              </w:rPr>
              <w:t xml:space="preserve"> </w:t>
            </w:r>
            <w:r w:rsidRPr="00626649">
              <w:rPr>
                <w:i/>
                <w:sz w:val="20"/>
              </w:rPr>
              <w:t>will</w:t>
            </w:r>
            <w:r w:rsidRPr="00626649">
              <w:rPr>
                <w:i/>
                <w:spacing w:val="-5"/>
                <w:sz w:val="20"/>
              </w:rPr>
              <w:t xml:space="preserve"> </w:t>
            </w:r>
            <w:r w:rsidRPr="00626649">
              <w:rPr>
                <w:i/>
                <w:sz w:val="20"/>
              </w:rPr>
              <w:t>the</w:t>
            </w:r>
            <w:r w:rsidRPr="00626649">
              <w:rPr>
                <w:i/>
                <w:spacing w:val="-6"/>
                <w:sz w:val="20"/>
              </w:rPr>
              <w:t xml:space="preserve"> </w:t>
            </w:r>
            <w:r w:rsidRPr="00626649">
              <w:rPr>
                <w:i/>
                <w:sz w:val="20"/>
              </w:rPr>
              <w:t>building</w:t>
            </w:r>
            <w:r w:rsidRPr="00626649">
              <w:rPr>
                <w:i/>
                <w:spacing w:val="-5"/>
                <w:sz w:val="20"/>
              </w:rPr>
              <w:t xml:space="preserve"> </w:t>
            </w:r>
            <w:r w:rsidRPr="00626649">
              <w:rPr>
                <w:i/>
                <w:sz w:val="20"/>
              </w:rPr>
              <w:t>leaders</w:t>
            </w:r>
            <w:r w:rsidRPr="00626649">
              <w:rPr>
                <w:i/>
                <w:spacing w:val="-6"/>
                <w:sz w:val="20"/>
              </w:rPr>
              <w:t xml:space="preserve"> </w:t>
            </w:r>
            <w:r w:rsidRPr="00626649">
              <w:rPr>
                <w:i/>
                <w:sz w:val="20"/>
              </w:rPr>
              <w:t>take</w:t>
            </w:r>
            <w:r w:rsidRPr="00626649">
              <w:rPr>
                <w:i/>
                <w:spacing w:val="-6"/>
                <w:sz w:val="20"/>
              </w:rPr>
              <w:t xml:space="preserve"> </w:t>
            </w:r>
            <w:r w:rsidRPr="00626649">
              <w:rPr>
                <w:i/>
                <w:sz w:val="20"/>
              </w:rPr>
              <w:t>to</w:t>
            </w:r>
            <w:r w:rsidRPr="00626649">
              <w:rPr>
                <w:i/>
                <w:spacing w:val="-5"/>
                <w:sz w:val="20"/>
              </w:rPr>
              <w:t xml:space="preserve"> </w:t>
            </w:r>
            <w:r w:rsidRPr="00626649">
              <w:rPr>
                <w:i/>
                <w:sz w:val="20"/>
              </w:rPr>
              <w:t>accomplish</w:t>
            </w:r>
            <w:r w:rsidRPr="00626649">
              <w:rPr>
                <w:i/>
                <w:spacing w:val="-6"/>
                <w:sz w:val="20"/>
              </w:rPr>
              <w:t xml:space="preserve"> </w:t>
            </w:r>
            <w:r w:rsidRPr="00626649">
              <w:rPr>
                <w:i/>
                <w:spacing w:val="-5"/>
                <w:sz w:val="20"/>
              </w:rPr>
              <w:t>the</w:t>
            </w:r>
          </w:p>
        </w:tc>
      </w:tr>
      <w:tr w:rsidR="00626649" w:rsidRPr="00626649" w14:paraId="5ECB38A9" w14:textId="77777777" w:rsidTr="00626649">
        <w:trPr>
          <w:trHeight w:val="3473"/>
        </w:trPr>
        <w:tc>
          <w:tcPr>
            <w:tcW w:w="509" w:type="dxa"/>
            <w:gridSpan w:val="2"/>
            <w:vMerge/>
            <w:shd w:val="clear" w:color="auto" w:fill="FF99FF"/>
            <w:textDirection w:val="btLr"/>
          </w:tcPr>
          <w:p w14:paraId="0F7F6DD6" w14:textId="77777777" w:rsidR="00626649" w:rsidRPr="00626649" w:rsidRDefault="00626649" w:rsidP="00626649">
            <w:pPr>
              <w:rPr>
                <w:sz w:val="2"/>
                <w:szCs w:val="2"/>
              </w:rPr>
            </w:pPr>
          </w:p>
        </w:tc>
        <w:tc>
          <w:tcPr>
            <w:tcW w:w="10083" w:type="dxa"/>
            <w:gridSpan w:val="4"/>
            <w:tcBorders>
              <w:top w:val="nil"/>
            </w:tcBorders>
          </w:tcPr>
          <w:p w14:paraId="26A56929" w14:textId="77777777" w:rsidR="00626649" w:rsidRPr="00626649" w:rsidRDefault="00626649" w:rsidP="00626649">
            <w:pPr>
              <w:spacing w:line="198" w:lineRule="exact"/>
              <w:ind w:left="105"/>
              <w:rPr>
                <w:i/>
                <w:spacing w:val="-2"/>
                <w:sz w:val="20"/>
              </w:rPr>
            </w:pPr>
            <w:r w:rsidRPr="00626649">
              <w:rPr>
                <w:i/>
                <w:spacing w:val="-2"/>
                <w:sz w:val="20"/>
              </w:rPr>
              <w:t>objective?)</w:t>
            </w:r>
          </w:p>
          <w:p w14:paraId="32C00923" w14:textId="77777777" w:rsidR="00626649" w:rsidRPr="00626649" w:rsidRDefault="00626649" w:rsidP="00626649">
            <w:pPr>
              <w:spacing w:line="198" w:lineRule="exact"/>
              <w:ind w:left="105"/>
              <w:rPr>
                <w:i/>
                <w:spacing w:val="-2"/>
                <w:sz w:val="20"/>
              </w:rPr>
            </w:pPr>
          </w:p>
          <w:p w14:paraId="0C2B42E2" w14:textId="5CDA898E" w:rsidR="00626649" w:rsidRPr="00626649" w:rsidRDefault="000422F7" w:rsidP="00626649">
            <w:pPr>
              <w:widowControl/>
              <w:numPr>
                <w:ilvl w:val="1"/>
                <w:numId w:val="11"/>
              </w:numPr>
              <w:autoSpaceDE/>
              <w:autoSpaceDN/>
              <w:spacing w:after="160" w:line="252" w:lineRule="exact"/>
              <w:ind w:left="360"/>
            </w:pPr>
            <w:r>
              <w:t xml:space="preserve">Leadership team and the </w:t>
            </w:r>
            <w:r w:rsidR="006E6D1A">
              <w:t>l</w:t>
            </w:r>
            <w:r>
              <w:t>anguage development coordinator (LDC) will p</w:t>
            </w:r>
            <w:r w:rsidR="00626649" w:rsidRPr="00626649">
              <w:t>rovide professional development to teacher on Summit K-12 resources, data reports, and progress monitoring by September 2024.</w:t>
            </w:r>
          </w:p>
          <w:p w14:paraId="72B1904C" w14:textId="77777777" w:rsidR="00626649" w:rsidRPr="00626649" w:rsidRDefault="00626649" w:rsidP="00626649">
            <w:pPr>
              <w:spacing w:line="252" w:lineRule="exact"/>
              <w:ind w:left="360"/>
            </w:pPr>
          </w:p>
          <w:p w14:paraId="20F9964B" w14:textId="000C33C7" w:rsidR="00626649" w:rsidRPr="00626649" w:rsidRDefault="00626649" w:rsidP="00626649">
            <w:pPr>
              <w:widowControl/>
              <w:numPr>
                <w:ilvl w:val="1"/>
                <w:numId w:val="11"/>
              </w:numPr>
              <w:autoSpaceDE/>
              <w:autoSpaceDN/>
              <w:spacing w:after="160" w:line="252" w:lineRule="exact"/>
              <w:ind w:left="360"/>
            </w:pPr>
            <w:r w:rsidRPr="00626649">
              <w:t xml:space="preserve">Emergent Bilingual teachers will be coached </w:t>
            </w:r>
            <w:r w:rsidR="000422F7">
              <w:t xml:space="preserve">by the leadership team and the </w:t>
            </w:r>
            <w:r w:rsidR="006E6D1A">
              <w:t>l</w:t>
            </w:r>
            <w:r w:rsidR="000422F7">
              <w:t xml:space="preserve">anguage development coordinator (LDC) </w:t>
            </w:r>
            <w:r w:rsidRPr="00626649">
              <w:t>on content-based language instruction (CBLI) best practice on how to engage students in listening, speaking, reading, and writing to EB students who are behind in proficiency. Emergent Bilingual teachers will participate in 5 professional development days by March 2025.</w:t>
            </w:r>
          </w:p>
          <w:p w14:paraId="22077744" w14:textId="77777777" w:rsidR="00626649" w:rsidRPr="00626649" w:rsidRDefault="00626649" w:rsidP="00626649">
            <w:pPr>
              <w:spacing w:line="252" w:lineRule="exact"/>
            </w:pPr>
          </w:p>
          <w:p w14:paraId="5174029B" w14:textId="45AE891E" w:rsidR="000422F7" w:rsidRDefault="000422F7" w:rsidP="000422F7">
            <w:pPr>
              <w:widowControl/>
              <w:numPr>
                <w:ilvl w:val="1"/>
                <w:numId w:val="11"/>
              </w:numPr>
              <w:autoSpaceDE/>
              <w:autoSpaceDN/>
              <w:spacing w:after="160" w:line="252" w:lineRule="exact"/>
              <w:ind w:left="360"/>
            </w:pPr>
            <w:r>
              <w:t>Appraisers will c</w:t>
            </w:r>
            <w:r w:rsidR="00626649" w:rsidRPr="00626649">
              <w:t xml:space="preserve">onduct weekly </w:t>
            </w:r>
            <w:r w:rsidR="00607B93">
              <w:t>SPOT</w:t>
            </w:r>
            <w:r w:rsidR="00626649" w:rsidRPr="00626649">
              <w:t xml:space="preserve"> observations during the scheduled Reading and ESL block for each teacher with EB students.</w:t>
            </w:r>
          </w:p>
          <w:p w14:paraId="13773224" w14:textId="5668233E" w:rsidR="000422F7" w:rsidRPr="00626649" w:rsidRDefault="000422F7" w:rsidP="00626649">
            <w:pPr>
              <w:widowControl/>
              <w:numPr>
                <w:ilvl w:val="1"/>
                <w:numId w:val="11"/>
              </w:numPr>
              <w:autoSpaceDE/>
              <w:autoSpaceDN/>
              <w:spacing w:after="160" w:line="252" w:lineRule="exact"/>
              <w:ind w:left="360"/>
            </w:pPr>
            <w:r>
              <w:t>Language development coordinator (LDC) will provide regular, weekly feedback to teachers of EB students.</w:t>
            </w:r>
          </w:p>
        </w:tc>
      </w:tr>
      <w:tr w:rsidR="00626649" w:rsidRPr="00626649" w14:paraId="0E26B543" w14:textId="77777777" w:rsidTr="00626649">
        <w:trPr>
          <w:trHeight w:val="3505"/>
        </w:trPr>
        <w:tc>
          <w:tcPr>
            <w:tcW w:w="509" w:type="dxa"/>
            <w:gridSpan w:val="2"/>
            <w:vMerge/>
            <w:shd w:val="clear" w:color="auto" w:fill="FF99FF"/>
            <w:textDirection w:val="btLr"/>
          </w:tcPr>
          <w:p w14:paraId="3549A454" w14:textId="77777777" w:rsidR="00626649" w:rsidRPr="00626649" w:rsidRDefault="00626649" w:rsidP="00626649">
            <w:pPr>
              <w:rPr>
                <w:sz w:val="2"/>
                <w:szCs w:val="2"/>
              </w:rPr>
            </w:pPr>
          </w:p>
        </w:tc>
        <w:tc>
          <w:tcPr>
            <w:tcW w:w="10083" w:type="dxa"/>
            <w:gridSpan w:val="4"/>
            <w:tcBorders>
              <w:bottom w:val="single" w:sz="24" w:space="0" w:color="000000"/>
            </w:tcBorders>
          </w:tcPr>
          <w:p w14:paraId="65320ACC" w14:textId="77777777" w:rsidR="00626649" w:rsidRPr="00626649" w:rsidRDefault="00626649" w:rsidP="00626649">
            <w:pPr>
              <w:spacing w:line="299" w:lineRule="exact"/>
              <w:ind w:left="105"/>
              <w:rPr>
                <w:i/>
                <w:spacing w:val="-2"/>
                <w:sz w:val="20"/>
              </w:rPr>
            </w:pPr>
            <w:r w:rsidRPr="00626649">
              <w:rPr>
                <w:b/>
                <w:sz w:val="28"/>
              </w:rPr>
              <w:t>Specific</w:t>
            </w:r>
            <w:r w:rsidRPr="00626649">
              <w:rPr>
                <w:b/>
                <w:spacing w:val="-6"/>
                <w:sz w:val="28"/>
              </w:rPr>
              <w:t xml:space="preserve"> </w:t>
            </w:r>
            <w:r w:rsidRPr="00626649">
              <w:rPr>
                <w:b/>
                <w:sz w:val="28"/>
              </w:rPr>
              <w:t>actions</w:t>
            </w:r>
            <w:r w:rsidRPr="00626649">
              <w:rPr>
                <w:b/>
                <w:spacing w:val="-6"/>
                <w:sz w:val="28"/>
              </w:rPr>
              <w:t xml:space="preserve"> </w:t>
            </w:r>
            <w:r w:rsidRPr="00626649">
              <w:rPr>
                <w:b/>
                <w:sz w:val="28"/>
              </w:rPr>
              <w:t>–</w:t>
            </w:r>
            <w:r w:rsidRPr="00626649">
              <w:rPr>
                <w:b/>
                <w:spacing w:val="-6"/>
                <w:sz w:val="28"/>
              </w:rPr>
              <w:t xml:space="preserve"> </w:t>
            </w:r>
            <w:r w:rsidRPr="00626649">
              <w:rPr>
                <w:b/>
                <w:sz w:val="28"/>
              </w:rPr>
              <w:t>staff</w:t>
            </w:r>
            <w:r w:rsidRPr="00626649">
              <w:rPr>
                <w:b/>
                <w:spacing w:val="50"/>
                <w:sz w:val="28"/>
              </w:rPr>
              <w:t xml:space="preserve"> </w:t>
            </w:r>
            <w:r w:rsidRPr="00626649">
              <w:rPr>
                <w:i/>
                <w:sz w:val="20"/>
              </w:rPr>
              <w:t>(What</w:t>
            </w:r>
            <w:r w:rsidRPr="00626649">
              <w:rPr>
                <w:i/>
                <w:spacing w:val="-5"/>
                <w:sz w:val="20"/>
              </w:rPr>
              <w:t xml:space="preserve"> </w:t>
            </w:r>
            <w:r w:rsidRPr="00626649">
              <w:rPr>
                <w:i/>
                <w:sz w:val="20"/>
              </w:rPr>
              <w:t>specific</w:t>
            </w:r>
            <w:r w:rsidRPr="00626649">
              <w:rPr>
                <w:i/>
                <w:spacing w:val="-5"/>
                <w:sz w:val="20"/>
              </w:rPr>
              <w:t xml:space="preserve"> </w:t>
            </w:r>
            <w:r w:rsidRPr="00626649">
              <w:rPr>
                <w:i/>
                <w:sz w:val="20"/>
              </w:rPr>
              <w:t>action</w:t>
            </w:r>
            <w:r w:rsidRPr="00626649">
              <w:rPr>
                <w:i/>
                <w:spacing w:val="-5"/>
                <w:sz w:val="20"/>
              </w:rPr>
              <w:t xml:space="preserve"> </w:t>
            </w:r>
            <w:r w:rsidRPr="00626649">
              <w:rPr>
                <w:i/>
                <w:sz w:val="20"/>
              </w:rPr>
              <w:t>steps</w:t>
            </w:r>
            <w:r w:rsidRPr="00626649">
              <w:rPr>
                <w:i/>
                <w:spacing w:val="-5"/>
                <w:sz w:val="20"/>
              </w:rPr>
              <w:t xml:space="preserve"> </w:t>
            </w:r>
            <w:r w:rsidRPr="00626649">
              <w:rPr>
                <w:i/>
                <w:sz w:val="20"/>
              </w:rPr>
              <w:t>will</w:t>
            </w:r>
            <w:r w:rsidRPr="00626649">
              <w:rPr>
                <w:i/>
                <w:spacing w:val="-5"/>
                <w:sz w:val="20"/>
              </w:rPr>
              <w:t xml:space="preserve"> </w:t>
            </w:r>
            <w:r w:rsidRPr="00626649">
              <w:rPr>
                <w:i/>
                <w:sz w:val="20"/>
              </w:rPr>
              <w:t>the</w:t>
            </w:r>
            <w:r w:rsidRPr="00626649">
              <w:rPr>
                <w:i/>
                <w:spacing w:val="-5"/>
                <w:sz w:val="20"/>
              </w:rPr>
              <w:t xml:space="preserve"> </w:t>
            </w:r>
            <w:r w:rsidRPr="00626649">
              <w:rPr>
                <w:i/>
                <w:sz w:val="20"/>
              </w:rPr>
              <w:t>staff</w:t>
            </w:r>
            <w:r w:rsidRPr="00626649">
              <w:rPr>
                <w:i/>
                <w:spacing w:val="-5"/>
                <w:sz w:val="20"/>
              </w:rPr>
              <w:t xml:space="preserve"> </w:t>
            </w:r>
            <w:r w:rsidRPr="00626649">
              <w:rPr>
                <w:i/>
                <w:sz w:val="20"/>
              </w:rPr>
              <w:t>take</w:t>
            </w:r>
            <w:r w:rsidRPr="00626649">
              <w:rPr>
                <w:i/>
                <w:spacing w:val="-5"/>
                <w:sz w:val="20"/>
              </w:rPr>
              <w:t xml:space="preserve"> </w:t>
            </w:r>
            <w:r w:rsidRPr="00626649">
              <w:rPr>
                <w:i/>
                <w:sz w:val="20"/>
              </w:rPr>
              <w:t>to</w:t>
            </w:r>
            <w:r w:rsidRPr="00626649">
              <w:rPr>
                <w:i/>
                <w:spacing w:val="-5"/>
                <w:sz w:val="20"/>
              </w:rPr>
              <w:t xml:space="preserve"> </w:t>
            </w:r>
            <w:r w:rsidRPr="00626649">
              <w:rPr>
                <w:i/>
                <w:sz w:val="20"/>
              </w:rPr>
              <w:t>accomplish</w:t>
            </w:r>
            <w:r w:rsidRPr="00626649">
              <w:rPr>
                <w:i/>
                <w:spacing w:val="-5"/>
                <w:sz w:val="20"/>
              </w:rPr>
              <w:t xml:space="preserve"> </w:t>
            </w:r>
            <w:r w:rsidRPr="00626649">
              <w:rPr>
                <w:i/>
                <w:sz w:val="20"/>
              </w:rPr>
              <w:t>the</w:t>
            </w:r>
            <w:r w:rsidRPr="00626649">
              <w:rPr>
                <w:i/>
                <w:spacing w:val="-5"/>
                <w:sz w:val="20"/>
              </w:rPr>
              <w:t xml:space="preserve"> </w:t>
            </w:r>
            <w:r w:rsidRPr="00626649">
              <w:rPr>
                <w:i/>
                <w:spacing w:val="-2"/>
                <w:sz w:val="20"/>
              </w:rPr>
              <w:t>objective?)</w:t>
            </w:r>
          </w:p>
          <w:p w14:paraId="4BD51D9C" w14:textId="77777777" w:rsidR="00626649" w:rsidRPr="00626649" w:rsidRDefault="00626649" w:rsidP="00626649">
            <w:pPr>
              <w:spacing w:line="299" w:lineRule="exact"/>
              <w:ind w:left="105"/>
              <w:rPr>
                <w:i/>
                <w:sz w:val="20"/>
              </w:rPr>
            </w:pPr>
          </w:p>
          <w:p w14:paraId="49DDB9EB" w14:textId="498239E1" w:rsidR="00626649" w:rsidRPr="00626649" w:rsidRDefault="00DD37D8" w:rsidP="00626649">
            <w:pPr>
              <w:widowControl/>
              <w:numPr>
                <w:ilvl w:val="0"/>
                <w:numId w:val="11"/>
              </w:numPr>
              <w:autoSpaceDE/>
              <w:autoSpaceDN/>
              <w:spacing w:after="160" w:line="298" w:lineRule="exact"/>
            </w:pPr>
            <w:r>
              <w:t>Teachers and admin will use S</w:t>
            </w:r>
            <w:r w:rsidR="00626649" w:rsidRPr="00626649">
              <w:t>ummit K-12 to monitor student progress in 2</w:t>
            </w:r>
            <w:r w:rsidR="00626649" w:rsidRPr="00626649">
              <w:rPr>
                <w:vertAlign w:val="superscript"/>
              </w:rPr>
              <w:t>nd</w:t>
            </w:r>
            <w:r w:rsidR="00626649" w:rsidRPr="00626649">
              <w:t>-5</w:t>
            </w:r>
            <w:r w:rsidR="00626649" w:rsidRPr="00626649">
              <w:rPr>
                <w:vertAlign w:val="superscript"/>
              </w:rPr>
              <w:t>th</w:t>
            </w:r>
            <w:r w:rsidR="00626649" w:rsidRPr="00626649">
              <w:t xml:space="preserve"> grade.</w:t>
            </w:r>
            <w:r>
              <w:t xml:space="preserve"> Emergent bilingual students will participate in formative assessments through Summit K-12 at least twice a year.</w:t>
            </w:r>
          </w:p>
          <w:p w14:paraId="5A325AD0" w14:textId="77777777" w:rsidR="00626649" w:rsidRPr="00626649" w:rsidRDefault="00626649" w:rsidP="00626649">
            <w:pPr>
              <w:spacing w:line="298" w:lineRule="exact"/>
              <w:ind w:left="18"/>
            </w:pPr>
          </w:p>
          <w:p w14:paraId="58D2D3B9" w14:textId="4C8DB2E3" w:rsidR="00626649" w:rsidRPr="00626649" w:rsidRDefault="00626649" w:rsidP="00626649">
            <w:pPr>
              <w:widowControl/>
              <w:numPr>
                <w:ilvl w:val="0"/>
                <w:numId w:val="11"/>
              </w:numPr>
              <w:autoSpaceDE/>
              <w:autoSpaceDN/>
              <w:spacing w:after="160" w:line="298" w:lineRule="exact"/>
            </w:pPr>
            <w:r w:rsidRPr="00626649">
              <w:t>T</w:t>
            </w:r>
            <w:r w:rsidR="00DD37D8">
              <w:t>eachers will t</w:t>
            </w:r>
            <w:r w:rsidRPr="00626649">
              <w:t>rack NWEA Map and DIBELS/Lectura student data consistently throughout the school year and create small groups of students for interventions/enrichment</w:t>
            </w:r>
            <w:r w:rsidR="00DD37D8">
              <w:t xml:space="preserve"> for all EB students.</w:t>
            </w:r>
          </w:p>
          <w:p w14:paraId="2B114B35" w14:textId="77777777" w:rsidR="00626649" w:rsidRPr="00626649" w:rsidRDefault="00626649" w:rsidP="00626649">
            <w:pPr>
              <w:spacing w:line="298" w:lineRule="exact"/>
            </w:pPr>
          </w:p>
          <w:p w14:paraId="517EF26A" w14:textId="6A81E7B6" w:rsidR="00626649" w:rsidRPr="00626649" w:rsidRDefault="0039164F" w:rsidP="0039164F">
            <w:pPr>
              <w:pStyle w:val="TableParagraph"/>
              <w:numPr>
                <w:ilvl w:val="0"/>
                <w:numId w:val="11"/>
              </w:numPr>
              <w:autoSpaceDE/>
              <w:autoSpaceDN/>
              <w:spacing w:after="160" w:line="298" w:lineRule="exact"/>
            </w:pPr>
            <w:r>
              <w:t>Teachers will participate in bi-monthly data prediction meetings in order to plan next steps for instruction</w:t>
            </w:r>
            <w:r w:rsidR="00DD37D8">
              <w:t>, focusing on supports for EB students.</w:t>
            </w:r>
          </w:p>
        </w:tc>
      </w:tr>
      <w:tr w:rsidR="00626649" w:rsidRPr="00626649" w14:paraId="317756CA" w14:textId="77777777" w:rsidTr="0050487F">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06"/>
        </w:trPr>
        <w:tc>
          <w:tcPr>
            <w:tcW w:w="499" w:type="dxa"/>
            <w:tcBorders>
              <w:left w:val="single" w:sz="4" w:space="0" w:color="000000"/>
              <w:right w:val="single" w:sz="4" w:space="0" w:color="000000"/>
            </w:tcBorders>
          </w:tcPr>
          <w:p w14:paraId="0D202E00" w14:textId="77777777" w:rsidR="00626649" w:rsidRPr="00626649" w:rsidRDefault="00626649" w:rsidP="00626649">
            <w:pPr>
              <w:rPr>
                <w:sz w:val="26"/>
              </w:rPr>
            </w:pPr>
          </w:p>
        </w:tc>
        <w:tc>
          <w:tcPr>
            <w:tcW w:w="9869" w:type="dxa"/>
            <w:gridSpan w:val="4"/>
            <w:tcBorders>
              <w:left w:val="single" w:sz="4" w:space="0" w:color="000000"/>
              <w:right w:val="single" w:sz="4" w:space="0" w:color="000000"/>
            </w:tcBorders>
          </w:tcPr>
          <w:p w14:paraId="26915BB1" w14:textId="51BC1943" w:rsidR="00626649" w:rsidRPr="00626649" w:rsidRDefault="00626649" w:rsidP="00626649">
            <w:pPr>
              <w:spacing w:before="92"/>
              <w:ind w:left="105"/>
              <w:rPr>
                <w:b/>
                <w:sz w:val="28"/>
              </w:rPr>
            </w:pPr>
            <w:r w:rsidRPr="00626649">
              <w:rPr>
                <w:b/>
                <w:sz w:val="28"/>
              </w:rPr>
              <w:t>Key</w:t>
            </w:r>
            <w:r w:rsidRPr="00626649">
              <w:rPr>
                <w:b/>
                <w:spacing w:val="-6"/>
                <w:sz w:val="28"/>
              </w:rPr>
              <w:t xml:space="preserve"> </w:t>
            </w:r>
            <w:r w:rsidRPr="00626649">
              <w:rPr>
                <w:b/>
                <w:sz w:val="28"/>
              </w:rPr>
              <w:t>Action</w:t>
            </w:r>
            <w:r w:rsidRPr="00626649">
              <w:rPr>
                <w:b/>
                <w:spacing w:val="-5"/>
                <w:sz w:val="28"/>
              </w:rPr>
              <w:t xml:space="preserve"> </w:t>
            </w:r>
            <w:r>
              <w:rPr>
                <w:b/>
                <w:spacing w:val="-4"/>
                <w:sz w:val="28"/>
              </w:rPr>
              <w:t>Three</w:t>
            </w:r>
            <w:r w:rsidRPr="00626649">
              <w:rPr>
                <w:b/>
                <w:spacing w:val="-4"/>
                <w:sz w:val="28"/>
              </w:rPr>
              <w:t>:</w:t>
            </w:r>
          </w:p>
        </w:tc>
      </w:tr>
      <w:tr w:rsidR="00626649" w:rsidRPr="00626649" w14:paraId="3720B568"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477"/>
        </w:trPr>
        <w:tc>
          <w:tcPr>
            <w:tcW w:w="499" w:type="dxa"/>
            <w:vMerge w:val="restart"/>
            <w:tcBorders>
              <w:left w:val="single" w:sz="4" w:space="0" w:color="000000"/>
              <w:right w:val="single" w:sz="4" w:space="0" w:color="000000"/>
            </w:tcBorders>
            <w:shd w:val="clear" w:color="auto" w:fill="FF99FF"/>
            <w:textDirection w:val="btLr"/>
          </w:tcPr>
          <w:p w14:paraId="4A4953C8" w14:textId="77777777" w:rsidR="00626649" w:rsidRPr="00626649" w:rsidRDefault="00626649" w:rsidP="00626649">
            <w:pPr>
              <w:spacing w:before="109" w:line="360" w:lineRule="exact"/>
              <w:ind w:left="820"/>
              <w:rPr>
                <w:b/>
                <w:sz w:val="32"/>
              </w:rPr>
            </w:pPr>
            <w:r w:rsidRPr="00626649">
              <w:rPr>
                <w:b/>
                <w:sz w:val="32"/>
              </w:rPr>
              <w:t>Staff</w:t>
            </w:r>
            <w:r w:rsidRPr="00626649">
              <w:rPr>
                <w:b/>
                <w:spacing w:val="-5"/>
                <w:sz w:val="32"/>
              </w:rPr>
              <w:t xml:space="preserve"> </w:t>
            </w:r>
            <w:r w:rsidRPr="00626649">
              <w:rPr>
                <w:b/>
                <w:spacing w:val="-2"/>
                <w:sz w:val="32"/>
              </w:rPr>
              <w:t>Devel.</w:t>
            </w:r>
          </w:p>
        </w:tc>
        <w:tc>
          <w:tcPr>
            <w:tcW w:w="9869" w:type="dxa"/>
            <w:gridSpan w:val="4"/>
            <w:tcBorders>
              <w:left w:val="single" w:sz="4" w:space="0" w:color="000000"/>
              <w:bottom w:val="single" w:sz="4" w:space="0" w:color="000000"/>
              <w:right w:val="single" w:sz="4" w:space="0" w:color="000000"/>
            </w:tcBorders>
          </w:tcPr>
          <w:p w14:paraId="7A1FF5AC" w14:textId="46752AEE" w:rsidR="00626649" w:rsidRPr="00626649" w:rsidRDefault="00626649" w:rsidP="00626649">
            <w:pPr>
              <w:spacing w:before="101"/>
              <w:ind w:left="105"/>
              <w:rPr>
                <w:sz w:val="26"/>
                <w:szCs w:val="26"/>
              </w:rPr>
            </w:pPr>
            <w:r w:rsidRPr="00626649">
              <w:rPr>
                <w:spacing w:val="-4"/>
                <w:sz w:val="26"/>
                <w:szCs w:val="26"/>
              </w:rPr>
              <w:t>Who: K-5 teachers</w:t>
            </w:r>
            <w:r w:rsidRPr="00626649">
              <w:rPr>
                <w:sz w:val="26"/>
                <w:szCs w:val="26"/>
              </w:rPr>
              <w:t xml:space="preserve"> of Emergent Bilingual </w:t>
            </w:r>
            <w:r w:rsidR="0039164F">
              <w:rPr>
                <w:sz w:val="26"/>
                <w:szCs w:val="26"/>
              </w:rPr>
              <w:t>students and campus leadership team</w:t>
            </w:r>
            <w:r w:rsidR="003D44FA">
              <w:rPr>
                <w:sz w:val="26"/>
                <w:szCs w:val="26"/>
              </w:rPr>
              <w:t>, LDC</w:t>
            </w:r>
          </w:p>
        </w:tc>
      </w:tr>
      <w:tr w:rsidR="00626649" w:rsidRPr="00626649" w14:paraId="256C9A9B"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1447"/>
        </w:trPr>
        <w:tc>
          <w:tcPr>
            <w:tcW w:w="499" w:type="dxa"/>
            <w:vMerge/>
            <w:shd w:val="clear" w:color="auto" w:fill="FF99FF"/>
            <w:textDirection w:val="btLr"/>
          </w:tcPr>
          <w:p w14:paraId="7CDC1C3D" w14:textId="77777777" w:rsidR="00626649" w:rsidRPr="00626649" w:rsidRDefault="00626649" w:rsidP="00626649">
            <w:pPr>
              <w:rPr>
                <w:sz w:val="2"/>
                <w:szCs w:val="2"/>
              </w:rPr>
            </w:pPr>
          </w:p>
        </w:tc>
        <w:tc>
          <w:tcPr>
            <w:tcW w:w="9869" w:type="dxa"/>
            <w:gridSpan w:val="4"/>
            <w:tcBorders>
              <w:top w:val="single" w:sz="4" w:space="0" w:color="000000"/>
              <w:left w:val="single" w:sz="4" w:space="0" w:color="000000"/>
              <w:bottom w:val="single" w:sz="4" w:space="0" w:color="000000"/>
              <w:right w:val="single" w:sz="4" w:space="0" w:color="000000"/>
            </w:tcBorders>
          </w:tcPr>
          <w:p w14:paraId="2334389D" w14:textId="77777777" w:rsidR="00626649" w:rsidRPr="00626649" w:rsidRDefault="00626649" w:rsidP="00626649">
            <w:pPr>
              <w:spacing w:line="271" w:lineRule="exact"/>
              <w:ind w:left="105"/>
              <w:rPr>
                <w:sz w:val="26"/>
                <w:szCs w:val="26"/>
              </w:rPr>
            </w:pPr>
            <w:r w:rsidRPr="00626649">
              <w:rPr>
                <w:spacing w:val="-2"/>
                <w:sz w:val="26"/>
                <w:szCs w:val="26"/>
              </w:rPr>
              <w:t xml:space="preserve">What: </w:t>
            </w:r>
            <w:r w:rsidRPr="00626649">
              <w:rPr>
                <w:sz w:val="26"/>
                <w:szCs w:val="26"/>
              </w:rPr>
              <w:t>Teachers will learn</w:t>
            </w:r>
            <w:r w:rsidRPr="00626649">
              <w:rPr>
                <w:spacing w:val="-4"/>
                <w:sz w:val="26"/>
                <w:szCs w:val="26"/>
              </w:rPr>
              <w:t xml:space="preserve"> content-based language instruction (CBLI) best practice on how to engage students in listening, speaking, reading, and writing to EB students who are behind in proficiency.  (PD led by the leadership team)</w:t>
            </w:r>
          </w:p>
        </w:tc>
      </w:tr>
      <w:tr w:rsidR="00626649" w:rsidRPr="00626649" w14:paraId="2DED460F"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49"/>
        </w:trPr>
        <w:tc>
          <w:tcPr>
            <w:tcW w:w="499" w:type="dxa"/>
            <w:vMerge/>
            <w:shd w:val="clear" w:color="auto" w:fill="FF99FF"/>
            <w:textDirection w:val="btLr"/>
          </w:tcPr>
          <w:p w14:paraId="5273EF4B" w14:textId="77777777" w:rsidR="00626649" w:rsidRPr="00626649" w:rsidRDefault="00626649" w:rsidP="00626649">
            <w:pPr>
              <w:rPr>
                <w:sz w:val="2"/>
                <w:szCs w:val="2"/>
              </w:rPr>
            </w:pPr>
          </w:p>
        </w:tc>
        <w:tc>
          <w:tcPr>
            <w:tcW w:w="9869" w:type="dxa"/>
            <w:gridSpan w:val="4"/>
            <w:tcBorders>
              <w:top w:val="single" w:sz="4" w:space="0" w:color="000000"/>
              <w:left w:val="single" w:sz="4" w:space="0" w:color="000000"/>
              <w:bottom w:val="single" w:sz="4" w:space="0" w:color="000000"/>
              <w:right w:val="single" w:sz="4" w:space="0" w:color="000000"/>
            </w:tcBorders>
          </w:tcPr>
          <w:p w14:paraId="44AFF8EC" w14:textId="5FABEC72" w:rsidR="00626649" w:rsidRPr="00626649" w:rsidRDefault="00626649" w:rsidP="00626649">
            <w:pPr>
              <w:spacing w:line="271" w:lineRule="exact"/>
              <w:ind w:left="105"/>
              <w:rPr>
                <w:sz w:val="26"/>
              </w:rPr>
            </w:pPr>
            <w:r w:rsidRPr="00626649">
              <w:rPr>
                <w:spacing w:val="-2"/>
                <w:sz w:val="26"/>
              </w:rPr>
              <w:t xml:space="preserve">When: </w:t>
            </w:r>
            <w:r>
              <w:rPr>
                <w:spacing w:val="-2"/>
                <w:sz w:val="26"/>
              </w:rPr>
              <w:t>September 5</w:t>
            </w:r>
            <w:r w:rsidRPr="00626649">
              <w:rPr>
                <w:spacing w:val="-2"/>
                <w:sz w:val="26"/>
              </w:rPr>
              <w:t>, 2024 PLC and ongoing campus or district PD throughout the year</w:t>
            </w:r>
          </w:p>
        </w:tc>
      </w:tr>
      <w:tr w:rsidR="00626649" w:rsidRPr="00626649" w14:paraId="7947D7B8"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68"/>
        </w:trPr>
        <w:tc>
          <w:tcPr>
            <w:tcW w:w="499" w:type="dxa"/>
            <w:vMerge/>
            <w:shd w:val="clear" w:color="auto" w:fill="FF99FF"/>
            <w:textDirection w:val="btLr"/>
          </w:tcPr>
          <w:p w14:paraId="02A57C81" w14:textId="77777777" w:rsidR="00626649" w:rsidRPr="00626649" w:rsidRDefault="00626649" w:rsidP="00626649">
            <w:pPr>
              <w:rPr>
                <w:sz w:val="2"/>
                <w:szCs w:val="2"/>
              </w:rPr>
            </w:pPr>
          </w:p>
        </w:tc>
        <w:tc>
          <w:tcPr>
            <w:tcW w:w="9869" w:type="dxa"/>
            <w:gridSpan w:val="4"/>
            <w:tcBorders>
              <w:top w:val="single" w:sz="4" w:space="0" w:color="000000"/>
              <w:left w:val="single" w:sz="4" w:space="0" w:color="000000"/>
              <w:right w:val="single" w:sz="4" w:space="0" w:color="000000"/>
            </w:tcBorders>
          </w:tcPr>
          <w:p w14:paraId="21A6062E" w14:textId="03A6E372" w:rsidR="00626649" w:rsidRPr="00626649" w:rsidRDefault="00626649" w:rsidP="00626649">
            <w:pPr>
              <w:spacing w:line="271" w:lineRule="exact"/>
              <w:ind w:left="105"/>
              <w:rPr>
                <w:sz w:val="26"/>
              </w:rPr>
            </w:pPr>
            <w:r w:rsidRPr="00626649">
              <w:rPr>
                <w:spacing w:val="-2"/>
                <w:sz w:val="26"/>
              </w:rPr>
              <w:t>Where:</w:t>
            </w:r>
            <w:r w:rsidR="00E04278">
              <w:rPr>
                <w:spacing w:val="-2"/>
                <w:sz w:val="26"/>
              </w:rPr>
              <w:t xml:space="preserve"> McNamara</w:t>
            </w:r>
          </w:p>
        </w:tc>
      </w:tr>
      <w:tr w:rsidR="00626649" w:rsidRPr="00626649" w14:paraId="62A16E08"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300"/>
        </w:trPr>
        <w:tc>
          <w:tcPr>
            <w:tcW w:w="499" w:type="dxa"/>
            <w:vMerge w:val="restart"/>
            <w:tcBorders>
              <w:left w:val="single" w:sz="4" w:space="0" w:color="000000"/>
              <w:bottom w:val="single" w:sz="4" w:space="0" w:color="000000"/>
              <w:right w:val="single" w:sz="4" w:space="0" w:color="000000"/>
            </w:tcBorders>
            <w:shd w:val="clear" w:color="auto" w:fill="FF99FF"/>
            <w:textDirection w:val="btLr"/>
          </w:tcPr>
          <w:p w14:paraId="542BA9D9" w14:textId="77777777" w:rsidR="00626649" w:rsidRPr="00626649" w:rsidRDefault="00626649" w:rsidP="00626649">
            <w:pPr>
              <w:spacing w:before="109" w:line="360" w:lineRule="exact"/>
              <w:jc w:val="center"/>
              <w:rPr>
                <w:b/>
                <w:sz w:val="32"/>
              </w:rPr>
            </w:pPr>
            <w:r w:rsidRPr="00626649">
              <w:rPr>
                <w:b/>
                <w:spacing w:val="-2"/>
                <w:sz w:val="32"/>
              </w:rPr>
              <w:t>Budget</w:t>
            </w:r>
          </w:p>
        </w:tc>
        <w:tc>
          <w:tcPr>
            <w:tcW w:w="2729" w:type="dxa"/>
            <w:gridSpan w:val="2"/>
            <w:tcBorders>
              <w:left w:val="single" w:sz="4" w:space="0" w:color="000000"/>
              <w:bottom w:val="single" w:sz="18" w:space="0" w:color="000000"/>
              <w:right w:val="single" w:sz="18" w:space="0" w:color="000000"/>
            </w:tcBorders>
          </w:tcPr>
          <w:p w14:paraId="2A1FDB5A" w14:textId="77777777" w:rsidR="00626649" w:rsidRPr="00626649" w:rsidRDefault="00626649" w:rsidP="00626649">
            <w:pPr>
              <w:spacing w:before="1" w:line="279" w:lineRule="exact"/>
              <w:ind w:left="564"/>
              <w:rPr>
                <w:b/>
                <w:sz w:val="26"/>
              </w:rPr>
            </w:pPr>
            <w:r w:rsidRPr="00626649">
              <w:rPr>
                <w:b/>
                <w:sz w:val="26"/>
              </w:rPr>
              <w:t>Proposed</w:t>
            </w:r>
            <w:r w:rsidRPr="00626649">
              <w:rPr>
                <w:b/>
                <w:spacing w:val="-11"/>
                <w:sz w:val="26"/>
              </w:rPr>
              <w:t xml:space="preserve"> </w:t>
            </w:r>
            <w:r w:rsidRPr="00626649">
              <w:rPr>
                <w:b/>
                <w:spacing w:val="-4"/>
                <w:sz w:val="26"/>
              </w:rPr>
              <w:t>item</w:t>
            </w:r>
          </w:p>
        </w:tc>
        <w:tc>
          <w:tcPr>
            <w:tcW w:w="4416" w:type="dxa"/>
            <w:tcBorders>
              <w:left w:val="single" w:sz="18" w:space="0" w:color="000000"/>
              <w:bottom w:val="single" w:sz="18" w:space="0" w:color="000000"/>
              <w:right w:val="single" w:sz="18" w:space="0" w:color="000000"/>
            </w:tcBorders>
          </w:tcPr>
          <w:p w14:paraId="232EC64B" w14:textId="77777777" w:rsidR="00626649" w:rsidRPr="00626649" w:rsidRDefault="00626649" w:rsidP="00626649">
            <w:pPr>
              <w:spacing w:before="1" w:line="279" w:lineRule="exact"/>
              <w:ind w:left="13"/>
              <w:jc w:val="center"/>
              <w:rPr>
                <w:b/>
                <w:sz w:val="26"/>
              </w:rPr>
            </w:pPr>
            <w:r w:rsidRPr="00626649">
              <w:rPr>
                <w:b/>
                <w:spacing w:val="-2"/>
                <w:sz w:val="26"/>
              </w:rPr>
              <w:t>Description</w:t>
            </w:r>
          </w:p>
        </w:tc>
        <w:tc>
          <w:tcPr>
            <w:tcW w:w="2724" w:type="dxa"/>
            <w:tcBorders>
              <w:left w:val="single" w:sz="18" w:space="0" w:color="000000"/>
              <w:bottom w:val="single" w:sz="18" w:space="0" w:color="000000"/>
              <w:right w:val="single" w:sz="4" w:space="0" w:color="000000"/>
            </w:tcBorders>
          </w:tcPr>
          <w:p w14:paraId="5479E05F" w14:textId="77777777" w:rsidR="00626649" w:rsidRPr="00626649" w:rsidRDefault="00626649" w:rsidP="00626649">
            <w:pPr>
              <w:spacing w:before="1" w:line="279" w:lineRule="exact"/>
              <w:ind w:left="892"/>
              <w:rPr>
                <w:b/>
                <w:sz w:val="26"/>
              </w:rPr>
            </w:pPr>
            <w:r w:rsidRPr="00626649">
              <w:rPr>
                <w:b/>
                <w:spacing w:val="-2"/>
                <w:sz w:val="26"/>
              </w:rPr>
              <w:t>Amount</w:t>
            </w:r>
          </w:p>
        </w:tc>
      </w:tr>
      <w:tr w:rsidR="00626649" w:rsidRPr="00626649" w14:paraId="26959BB6"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98"/>
        </w:trPr>
        <w:tc>
          <w:tcPr>
            <w:tcW w:w="499" w:type="dxa"/>
            <w:vMerge/>
            <w:shd w:val="clear" w:color="auto" w:fill="FF99FF"/>
            <w:textDirection w:val="btLr"/>
          </w:tcPr>
          <w:p w14:paraId="66071AB8" w14:textId="77777777" w:rsidR="00626649" w:rsidRPr="00626649" w:rsidRDefault="00626649" w:rsidP="00626649">
            <w:pPr>
              <w:rPr>
                <w:sz w:val="2"/>
                <w:szCs w:val="2"/>
              </w:rPr>
            </w:pPr>
          </w:p>
        </w:tc>
        <w:tc>
          <w:tcPr>
            <w:tcW w:w="2729" w:type="dxa"/>
            <w:gridSpan w:val="2"/>
            <w:tcBorders>
              <w:top w:val="single" w:sz="18" w:space="0" w:color="000000"/>
              <w:left w:val="single" w:sz="4" w:space="0" w:color="000000"/>
              <w:bottom w:val="single" w:sz="4" w:space="0" w:color="000000"/>
              <w:right w:val="single" w:sz="18" w:space="0" w:color="000000"/>
            </w:tcBorders>
          </w:tcPr>
          <w:p w14:paraId="399901AD" w14:textId="77777777" w:rsidR="00626649" w:rsidRPr="00626649" w:rsidRDefault="00626649" w:rsidP="00626649">
            <w:pPr>
              <w:spacing w:before="150"/>
              <w:ind w:left="105"/>
              <w:rPr>
                <w:sz w:val="26"/>
              </w:rPr>
            </w:pPr>
            <w:r w:rsidRPr="00626649">
              <w:rPr>
                <w:sz w:val="26"/>
              </w:rPr>
              <w:t>Staff</w:t>
            </w:r>
            <w:r w:rsidRPr="00626649">
              <w:rPr>
                <w:spacing w:val="-6"/>
                <w:sz w:val="26"/>
              </w:rPr>
              <w:t xml:space="preserve"> </w:t>
            </w:r>
            <w:r w:rsidRPr="00626649">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3DE214DA" w14:textId="77777777" w:rsidR="00626649" w:rsidRPr="00626649" w:rsidRDefault="00626649" w:rsidP="00626649">
            <w:pPr>
              <w:rPr>
                <w:sz w:val="26"/>
              </w:rPr>
            </w:pPr>
            <w:r w:rsidRPr="00626649">
              <w:rPr>
                <w:sz w:val="26"/>
              </w:rPr>
              <w:t>Done by campus leadership team</w:t>
            </w:r>
          </w:p>
        </w:tc>
        <w:tc>
          <w:tcPr>
            <w:tcW w:w="2724" w:type="dxa"/>
            <w:tcBorders>
              <w:top w:val="single" w:sz="18" w:space="0" w:color="000000"/>
              <w:left w:val="single" w:sz="18" w:space="0" w:color="000000"/>
              <w:bottom w:val="single" w:sz="4" w:space="0" w:color="000000"/>
              <w:right w:val="single" w:sz="4" w:space="0" w:color="000000"/>
            </w:tcBorders>
          </w:tcPr>
          <w:p w14:paraId="2546C238" w14:textId="77777777" w:rsidR="00626649" w:rsidRPr="00626649" w:rsidRDefault="00626649" w:rsidP="00626649">
            <w:pPr>
              <w:jc w:val="right"/>
              <w:rPr>
                <w:sz w:val="26"/>
              </w:rPr>
            </w:pPr>
            <w:r w:rsidRPr="00626649">
              <w:rPr>
                <w:sz w:val="26"/>
              </w:rPr>
              <w:t>$0.00</w:t>
            </w:r>
          </w:p>
        </w:tc>
      </w:tr>
      <w:tr w:rsidR="00626649" w:rsidRPr="00626649" w14:paraId="3060AC12"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99"/>
        </w:trPr>
        <w:tc>
          <w:tcPr>
            <w:tcW w:w="499" w:type="dxa"/>
            <w:vMerge/>
            <w:shd w:val="clear" w:color="auto" w:fill="FF99FF"/>
            <w:textDirection w:val="btLr"/>
          </w:tcPr>
          <w:p w14:paraId="548365E4" w14:textId="77777777" w:rsidR="00626649" w:rsidRPr="00626649" w:rsidRDefault="00626649" w:rsidP="00626649">
            <w:pPr>
              <w:rPr>
                <w:sz w:val="2"/>
                <w:szCs w:val="2"/>
              </w:rPr>
            </w:pPr>
          </w:p>
        </w:tc>
        <w:tc>
          <w:tcPr>
            <w:tcW w:w="2729" w:type="dxa"/>
            <w:gridSpan w:val="2"/>
            <w:tcBorders>
              <w:top w:val="single" w:sz="4" w:space="0" w:color="000000"/>
              <w:left w:val="single" w:sz="4" w:space="0" w:color="000000"/>
              <w:bottom w:val="single" w:sz="4" w:space="0" w:color="000000"/>
              <w:right w:val="single" w:sz="18" w:space="0" w:color="000000"/>
            </w:tcBorders>
          </w:tcPr>
          <w:p w14:paraId="4FE8AE53" w14:textId="77777777" w:rsidR="00626649" w:rsidRPr="00626649" w:rsidRDefault="00626649" w:rsidP="00626649">
            <w:pPr>
              <w:spacing w:before="146"/>
              <w:ind w:left="105"/>
              <w:rPr>
                <w:sz w:val="26"/>
              </w:rPr>
            </w:pPr>
            <w:r w:rsidRPr="00626649">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2C747F78" w14:textId="77777777" w:rsidR="00626649" w:rsidRPr="00626649" w:rsidRDefault="00626649" w:rsidP="00626649">
            <w:pPr>
              <w:rPr>
                <w:sz w:val="26"/>
              </w:rPr>
            </w:pPr>
            <w:r w:rsidRPr="00626649">
              <w:rPr>
                <w:sz w:val="26"/>
              </w:rPr>
              <w:t>Summit K-12- purchased by the district</w:t>
            </w:r>
          </w:p>
        </w:tc>
        <w:tc>
          <w:tcPr>
            <w:tcW w:w="2724" w:type="dxa"/>
            <w:tcBorders>
              <w:top w:val="single" w:sz="4" w:space="0" w:color="000000"/>
              <w:left w:val="single" w:sz="18" w:space="0" w:color="000000"/>
              <w:bottom w:val="single" w:sz="4" w:space="0" w:color="000000"/>
              <w:right w:val="single" w:sz="4" w:space="0" w:color="000000"/>
            </w:tcBorders>
          </w:tcPr>
          <w:p w14:paraId="0C4AE5DB" w14:textId="77777777" w:rsidR="00626649" w:rsidRPr="00626649" w:rsidRDefault="00626649" w:rsidP="00626649">
            <w:pPr>
              <w:jc w:val="right"/>
              <w:rPr>
                <w:sz w:val="26"/>
              </w:rPr>
            </w:pPr>
            <w:r w:rsidRPr="00626649">
              <w:rPr>
                <w:sz w:val="26"/>
              </w:rPr>
              <w:t>$0.00</w:t>
            </w:r>
          </w:p>
        </w:tc>
      </w:tr>
      <w:tr w:rsidR="00626649" w:rsidRPr="00626649" w14:paraId="129334A7"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94"/>
        </w:trPr>
        <w:tc>
          <w:tcPr>
            <w:tcW w:w="499" w:type="dxa"/>
            <w:vMerge/>
            <w:shd w:val="clear" w:color="auto" w:fill="FF99FF"/>
            <w:textDirection w:val="btLr"/>
          </w:tcPr>
          <w:p w14:paraId="07B5FA25" w14:textId="77777777" w:rsidR="00626649" w:rsidRPr="00626649" w:rsidRDefault="00626649" w:rsidP="00626649">
            <w:pPr>
              <w:rPr>
                <w:sz w:val="2"/>
                <w:szCs w:val="2"/>
              </w:rPr>
            </w:pPr>
          </w:p>
        </w:tc>
        <w:tc>
          <w:tcPr>
            <w:tcW w:w="2729" w:type="dxa"/>
            <w:gridSpan w:val="2"/>
            <w:tcBorders>
              <w:top w:val="single" w:sz="4" w:space="0" w:color="000000"/>
              <w:left w:val="single" w:sz="4" w:space="0" w:color="000000"/>
              <w:bottom w:val="single" w:sz="4" w:space="0" w:color="000000"/>
              <w:right w:val="single" w:sz="18" w:space="0" w:color="000000"/>
            </w:tcBorders>
          </w:tcPr>
          <w:p w14:paraId="6B4A1B7B" w14:textId="77777777" w:rsidR="00626649" w:rsidRPr="00626649" w:rsidRDefault="00626649" w:rsidP="00626649">
            <w:pPr>
              <w:spacing w:before="146"/>
              <w:ind w:left="105"/>
              <w:rPr>
                <w:sz w:val="26"/>
              </w:rPr>
            </w:pPr>
            <w:r w:rsidRPr="00626649">
              <w:rPr>
                <w:sz w:val="26"/>
              </w:rPr>
              <w:t>Purchased</w:t>
            </w:r>
            <w:r w:rsidRPr="00626649">
              <w:rPr>
                <w:spacing w:val="-11"/>
                <w:sz w:val="26"/>
              </w:rPr>
              <w:t xml:space="preserve"> </w:t>
            </w:r>
            <w:r w:rsidRPr="00626649">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150D26D0" w14:textId="77777777" w:rsidR="00626649" w:rsidRPr="00626649" w:rsidRDefault="00626649" w:rsidP="00626649">
            <w:pPr>
              <w:rPr>
                <w:sz w:val="26"/>
                <w:szCs w:val="26"/>
              </w:rPr>
            </w:pPr>
          </w:p>
        </w:tc>
        <w:tc>
          <w:tcPr>
            <w:tcW w:w="2724" w:type="dxa"/>
            <w:tcBorders>
              <w:top w:val="single" w:sz="4" w:space="0" w:color="000000"/>
              <w:left w:val="single" w:sz="18" w:space="0" w:color="000000"/>
              <w:bottom w:val="single" w:sz="4" w:space="0" w:color="000000"/>
              <w:right w:val="single" w:sz="4" w:space="0" w:color="000000"/>
            </w:tcBorders>
          </w:tcPr>
          <w:p w14:paraId="3496A70C" w14:textId="77777777" w:rsidR="00626649" w:rsidRPr="00626649" w:rsidRDefault="00626649" w:rsidP="00626649">
            <w:pPr>
              <w:jc w:val="right"/>
              <w:rPr>
                <w:sz w:val="26"/>
                <w:szCs w:val="26"/>
              </w:rPr>
            </w:pPr>
          </w:p>
        </w:tc>
      </w:tr>
      <w:tr w:rsidR="00626649" w:rsidRPr="00626649" w14:paraId="22D801DE"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599"/>
        </w:trPr>
        <w:tc>
          <w:tcPr>
            <w:tcW w:w="499" w:type="dxa"/>
            <w:vMerge/>
            <w:shd w:val="clear" w:color="auto" w:fill="FF99FF"/>
            <w:textDirection w:val="btLr"/>
          </w:tcPr>
          <w:p w14:paraId="3457B479" w14:textId="77777777" w:rsidR="00626649" w:rsidRPr="00626649" w:rsidRDefault="00626649" w:rsidP="00626649">
            <w:pPr>
              <w:rPr>
                <w:sz w:val="2"/>
                <w:szCs w:val="2"/>
              </w:rPr>
            </w:pPr>
          </w:p>
        </w:tc>
        <w:tc>
          <w:tcPr>
            <w:tcW w:w="2729" w:type="dxa"/>
            <w:gridSpan w:val="2"/>
            <w:tcBorders>
              <w:top w:val="single" w:sz="4" w:space="0" w:color="000000"/>
              <w:left w:val="single" w:sz="4" w:space="0" w:color="000000"/>
              <w:bottom w:val="single" w:sz="4" w:space="0" w:color="000000"/>
              <w:right w:val="single" w:sz="18" w:space="0" w:color="000000"/>
            </w:tcBorders>
          </w:tcPr>
          <w:p w14:paraId="23B35C94" w14:textId="77777777" w:rsidR="00626649" w:rsidRPr="00626649" w:rsidRDefault="00626649" w:rsidP="00626649">
            <w:pPr>
              <w:spacing w:before="150"/>
              <w:ind w:left="105"/>
              <w:rPr>
                <w:sz w:val="26"/>
              </w:rPr>
            </w:pPr>
            <w:r w:rsidRPr="00626649">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32F34C58" w14:textId="77777777" w:rsidR="00626649" w:rsidRPr="00626649" w:rsidRDefault="00626649" w:rsidP="00626649">
            <w:pPr>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3AC496BF" w14:textId="77777777" w:rsidR="00626649" w:rsidRPr="00626649" w:rsidRDefault="00626649" w:rsidP="00626649">
            <w:pPr>
              <w:jc w:val="right"/>
              <w:rPr>
                <w:sz w:val="26"/>
              </w:rPr>
            </w:pPr>
          </w:p>
        </w:tc>
      </w:tr>
      <w:tr w:rsidR="00626649" w:rsidRPr="00626649" w14:paraId="454BA73F"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295"/>
        </w:trPr>
        <w:tc>
          <w:tcPr>
            <w:tcW w:w="499" w:type="dxa"/>
            <w:vMerge/>
            <w:shd w:val="clear" w:color="auto" w:fill="FF99FF"/>
            <w:textDirection w:val="btLr"/>
          </w:tcPr>
          <w:p w14:paraId="7A6DE2D7" w14:textId="77777777" w:rsidR="00626649" w:rsidRPr="00626649" w:rsidRDefault="00626649" w:rsidP="00626649">
            <w:pPr>
              <w:rPr>
                <w:sz w:val="2"/>
                <w:szCs w:val="2"/>
              </w:rPr>
            </w:pPr>
          </w:p>
        </w:tc>
        <w:tc>
          <w:tcPr>
            <w:tcW w:w="7145" w:type="dxa"/>
            <w:gridSpan w:val="3"/>
            <w:tcBorders>
              <w:top w:val="single" w:sz="18" w:space="0" w:color="000000"/>
              <w:left w:val="single" w:sz="4" w:space="0" w:color="000000"/>
              <w:bottom w:val="single" w:sz="18" w:space="0" w:color="000000"/>
              <w:right w:val="single" w:sz="18" w:space="0" w:color="000000"/>
            </w:tcBorders>
          </w:tcPr>
          <w:p w14:paraId="64A4463E" w14:textId="77777777" w:rsidR="00626649" w:rsidRPr="00626649" w:rsidRDefault="00626649" w:rsidP="00626649">
            <w:pPr>
              <w:spacing w:line="276" w:lineRule="exact"/>
              <w:ind w:right="75"/>
              <w:jc w:val="right"/>
              <w:rPr>
                <w:b/>
                <w:sz w:val="26"/>
              </w:rPr>
            </w:pPr>
            <w:r w:rsidRPr="00626649">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0D27A759" w14:textId="77777777" w:rsidR="00626649" w:rsidRPr="00626649" w:rsidRDefault="00626649" w:rsidP="00626649">
            <w:pPr>
              <w:jc w:val="right"/>
              <w:rPr>
                <w:sz w:val="26"/>
                <w:szCs w:val="26"/>
              </w:rPr>
            </w:pPr>
            <w:r w:rsidRPr="00626649">
              <w:rPr>
                <w:sz w:val="26"/>
                <w:szCs w:val="26"/>
              </w:rPr>
              <w:t>0.00</w:t>
            </w:r>
          </w:p>
        </w:tc>
      </w:tr>
      <w:tr w:rsidR="00626649" w:rsidRPr="00626649" w14:paraId="3B91C6F2" w14:textId="77777777" w:rsidTr="00626649">
        <w:tblPrEx>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Ex>
        <w:trPr>
          <w:gridAfter w:val="1"/>
          <w:wAfter w:w="224" w:type="dxa"/>
          <w:trHeight w:val="1198"/>
        </w:trPr>
        <w:tc>
          <w:tcPr>
            <w:tcW w:w="499" w:type="dxa"/>
            <w:vMerge/>
            <w:shd w:val="clear" w:color="auto" w:fill="FF99FF"/>
            <w:textDirection w:val="btLr"/>
          </w:tcPr>
          <w:p w14:paraId="025BF248" w14:textId="77777777" w:rsidR="00626649" w:rsidRPr="00626649" w:rsidRDefault="00626649" w:rsidP="00626649">
            <w:pPr>
              <w:rPr>
                <w:sz w:val="2"/>
                <w:szCs w:val="2"/>
              </w:rPr>
            </w:pPr>
          </w:p>
        </w:tc>
        <w:tc>
          <w:tcPr>
            <w:tcW w:w="9869" w:type="dxa"/>
            <w:gridSpan w:val="4"/>
            <w:tcBorders>
              <w:top w:val="single" w:sz="18" w:space="0" w:color="000000"/>
              <w:left w:val="single" w:sz="4" w:space="0" w:color="000000"/>
              <w:bottom w:val="single" w:sz="4" w:space="0" w:color="000000"/>
              <w:right w:val="single" w:sz="4" w:space="0" w:color="000000"/>
            </w:tcBorders>
          </w:tcPr>
          <w:p w14:paraId="1C6A7832" w14:textId="77777777" w:rsidR="00626649" w:rsidRPr="00626649" w:rsidRDefault="00626649" w:rsidP="00626649">
            <w:pPr>
              <w:spacing w:before="1"/>
              <w:ind w:left="105"/>
              <w:rPr>
                <w:sz w:val="26"/>
              </w:rPr>
            </w:pPr>
            <w:r w:rsidRPr="00626649">
              <w:rPr>
                <w:sz w:val="26"/>
              </w:rPr>
              <w:t>Funding</w:t>
            </w:r>
            <w:r w:rsidRPr="00626649">
              <w:rPr>
                <w:spacing w:val="-9"/>
                <w:sz w:val="26"/>
              </w:rPr>
              <w:t xml:space="preserve"> </w:t>
            </w:r>
            <w:r w:rsidRPr="00626649">
              <w:rPr>
                <w:spacing w:val="-2"/>
                <w:sz w:val="26"/>
              </w:rPr>
              <w:t xml:space="preserve">sources: </w:t>
            </w:r>
          </w:p>
        </w:tc>
      </w:tr>
    </w:tbl>
    <w:p w14:paraId="641186DF" w14:textId="77777777" w:rsidR="00626649" w:rsidRDefault="00626649" w:rsidP="00626649">
      <w:pPr>
        <w:spacing w:before="47"/>
        <w:rPr>
          <w:b/>
          <w:sz w:val="20"/>
          <w:szCs w:val="24"/>
        </w:rPr>
      </w:pPr>
    </w:p>
    <w:p w14:paraId="089CAC47" w14:textId="77777777" w:rsidR="00626649" w:rsidRDefault="00626649" w:rsidP="00626649">
      <w:pPr>
        <w:spacing w:before="47"/>
        <w:rPr>
          <w:b/>
          <w:sz w:val="20"/>
          <w:szCs w:val="24"/>
        </w:rPr>
      </w:pPr>
    </w:p>
    <w:p w14:paraId="29F6C133" w14:textId="77777777" w:rsidR="00626649" w:rsidRDefault="00626649" w:rsidP="00626649">
      <w:pPr>
        <w:spacing w:before="47"/>
        <w:rPr>
          <w:b/>
          <w:sz w:val="20"/>
          <w:szCs w:val="24"/>
        </w:rPr>
      </w:pPr>
    </w:p>
    <w:tbl>
      <w:tblPr>
        <w:tblW w:w="1054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0035"/>
      </w:tblGrid>
      <w:tr w:rsidR="00626649" w:rsidRPr="00626649" w14:paraId="5BCD720B" w14:textId="77777777" w:rsidTr="00626649">
        <w:trPr>
          <w:trHeight w:val="1515"/>
        </w:trPr>
        <w:tc>
          <w:tcPr>
            <w:tcW w:w="509" w:type="dxa"/>
            <w:vMerge w:val="restart"/>
            <w:tcBorders>
              <w:bottom w:val="single" w:sz="24" w:space="0" w:color="000000"/>
            </w:tcBorders>
            <w:shd w:val="clear" w:color="auto" w:fill="8DB3E2" w:themeFill="text2" w:themeFillTint="66"/>
            <w:textDirection w:val="btLr"/>
          </w:tcPr>
          <w:p w14:paraId="0F7000F1" w14:textId="77777777" w:rsidR="00626649" w:rsidRPr="00626649" w:rsidRDefault="00626649" w:rsidP="00626649">
            <w:pPr>
              <w:spacing w:before="109"/>
              <w:ind w:right="2"/>
              <w:jc w:val="center"/>
              <w:rPr>
                <w:b/>
                <w:sz w:val="32"/>
              </w:rPr>
            </w:pPr>
            <w:r w:rsidRPr="00626649">
              <w:rPr>
                <w:b/>
                <w:sz w:val="32"/>
              </w:rPr>
              <w:lastRenderedPageBreak/>
              <w:t>KEY</w:t>
            </w:r>
            <w:r w:rsidRPr="00626649">
              <w:rPr>
                <w:b/>
                <w:spacing w:val="-7"/>
                <w:sz w:val="32"/>
              </w:rPr>
              <w:t xml:space="preserve"> </w:t>
            </w:r>
            <w:r w:rsidRPr="00626649">
              <w:rPr>
                <w:b/>
                <w:sz w:val="32"/>
              </w:rPr>
              <w:t>ACTION</w:t>
            </w:r>
            <w:r w:rsidRPr="00626649">
              <w:rPr>
                <w:b/>
                <w:spacing w:val="-6"/>
                <w:sz w:val="32"/>
              </w:rPr>
              <w:t xml:space="preserve"> </w:t>
            </w:r>
            <w:r w:rsidRPr="00626649">
              <w:rPr>
                <w:b/>
                <w:spacing w:val="-5"/>
                <w:sz w:val="32"/>
              </w:rPr>
              <w:t>FOUR</w:t>
            </w:r>
          </w:p>
        </w:tc>
        <w:tc>
          <w:tcPr>
            <w:tcW w:w="10035" w:type="dxa"/>
          </w:tcPr>
          <w:p w14:paraId="56E0CE8E" w14:textId="77777777" w:rsidR="00626649" w:rsidRPr="00626649" w:rsidRDefault="00626649" w:rsidP="00626649">
            <w:pPr>
              <w:spacing w:line="320" w:lineRule="exact"/>
              <w:ind w:left="105"/>
              <w:rPr>
                <w:i/>
                <w:spacing w:val="-2"/>
                <w:sz w:val="20"/>
              </w:rPr>
            </w:pPr>
            <w:r w:rsidRPr="00626649">
              <w:rPr>
                <w:b/>
                <w:sz w:val="28"/>
              </w:rPr>
              <w:t>Key</w:t>
            </w:r>
            <w:r w:rsidRPr="00626649">
              <w:rPr>
                <w:b/>
                <w:spacing w:val="-5"/>
                <w:sz w:val="28"/>
              </w:rPr>
              <w:t xml:space="preserve"> </w:t>
            </w:r>
            <w:r w:rsidRPr="00626649">
              <w:rPr>
                <w:b/>
                <w:sz w:val="28"/>
              </w:rPr>
              <w:t>Action</w:t>
            </w:r>
            <w:r w:rsidRPr="00626649">
              <w:rPr>
                <w:b/>
                <w:spacing w:val="55"/>
                <w:sz w:val="28"/>
              </w:rPr>
              <w:t xml:space="preserve"> </w:t>
            </w:r>
            <w:r w:rsidRPr="00626649">
              <w:rPr>
                <w:i/>
                <w:sz w:val="20"/>
              </w:rPr>
              <w:t>(Briefly</w:t>
            </w:r>
            <w:r w:rsidRPr="00626649">
              <w:rPr>
                <w:i/>
                <w:spacing w:val="-4"/>
                <w:sz w:val="20"/>
              </w:rPr>
              <w:t xml:space="preserve"> </w:t>
            </w:r>
            <w:r w:rsidRPr="00626649">
              <w:rPr>
                <w:i/>
                <w:sz w:val="20"/>
              </w:rPr>
              <w:t>state</w:t>
            </w:r>
            <w:r w:rsidRPr="00626649">
              <w:rPr>
                <w:i/>
                <w:spacing w:val="-5"/>
                <w:sz w:val="20"/>
              </w:rPr>
              <w:t xml:space="preserve"> </w:t>
            </w:r>
            <w:r w:rsidRPr="00626649">
              <w:rPr>
                <w:i/>
                <w:sz w:val="20"/>
              </w:rPr>
              <w:t>the</w:t>
            </w:r>
            <w:r w:rsidRPr="00626649">
              <w:rPr>
                <w:i/>
                <w:spacing w:val="-4"/>
                <w:sz w:val="20"/>
              </w:rPr>
              <w:t xml:space="preserve"> </w:t>
            </w:r>
            <w:r w:rsidRPr="00626649">
              <w:rPr>
                <w:i/>
                <w:sz w:val="20"/>
              </w:rPr>
              <w:t>specific</w:t>
            </w:r>
            <w:r w:rsidRPr="00626649">
              <w:rPr>
                <w:i/>
                <w:spacing w:val="-4"/>
                <w:sz w:val="20"/>
              </w:rPr>
              <w:t xml:space="preserve"> </w:t>
            </w:r>
            <w:r w:rsidRPr="00626649">
              <w:rPr>
                <w:i/>
                <w:sz w:val="20"/>
              </w:rPr>
              <w:t>goal</w:t>
            </w:r>
            <w:r w:rsidRPr="00626649">
              <w:rPr>
                <w:i/>
                <w:spacing w:val="-5"/>
                <w:sz w:val="20"/>
              </w:rPr>
              <w:t xml:space="preserve"> </w:t>
            </w:r>
            <w:r w:rsidRPr="00626649">
              <w:rPr>
                <w:i/>
                <w:sz w:val="20"/>
              </w:rPr>
              <w:t>or</w:t>
            </w:r>
            <w:r w:rsidRPr="00626649">
              <w:rPr>
                <w:i/>
                <w:spacing w:val="-4"/>
                <w:sz w:val="20"/>
              </w:rPr>
              <w:t xml:space="preserve"> </w:t>
            </w:r>
            <w:r w:rsidRPr="00626649">
              <w:rPr>
                <w:i/>
                <w:spacing w:val="-2"/>
                <w:sz w:val="20"/>
              </w:rPr>
              <w:t>objective.)</w:t>
            </w:r>
          </w:p>
          <w:p w14:paraId="0960EF7C" w14:textId="77777777" w:rsidR="00626649" w:rsidRPr="00626649" w:rsidRDefault="00626649" w:rsidP="00626649">
            <w:pPr>
              <w:spacing w:line="320" w:lineRule="exact"/>
              <w:rPr>
                <w:rFonts w:ascii="Aptos" w:eastAsia="Aptos" w:hAnsi="Aptos"/>
                <w:kern w:val="2"/>
                <w14:ligatures w14:val="standardContextual"/>
              </w:rPr>
            </w:pPr>
          </w:p>
          <w:p w14:paraId="66D02FFA" w14:textId="77777777" w:rsidR="00626649" w:rsidRPr="00626649" w:rsidRDefault="00626649" w:rsidP="00626649">
            <w:pPr>
              <w:spacing w:line="320" w:lineRule="exact"/>
              <w:rPr>
                <w:rFonts w:ascii="Aptos" w:eastAsia="Aptos" w:hAnsi="Aptos" w:cs="Aptos"/>
              </w:rPr>
            </w:pPr>
            <w:r w:rsidRPr="00626649">
              <w:rPr>
                <w:rFonts w:ascii="Aptos" w:eastAsia="Aptos" w:hAnsi="Aptos"/>
                <w:kern w:val="2"/>
                <w14:ligatures w14:val="standardContextual"/>
              </w:rPr>
              <w:t xml:space="preserve"> </w:t>
            </w:r>
            <w:r w:rsidRPr="00626649">
              <w:rPr>
                <w:color w:val="000000"/>
                <w:kern w:val="2"/>
                <w14:ligatures w14:val="standardContextual"/>
              </w:rPr>
              <w:t xml:space="preserve">The </w:t>
            </w:r>
            <w:r w:rsidRPr="00626649">
              <w:rPr>
                <w:rFonts w:eastAsia="Arial"/>
              </w:rPr>
              <w:t xml:space="preserve">Campus Administrators </w:t>
            </w:r>
            <w:r w:rsidRPr="00626649">
              <w:rPr>
                <w:color w:val="000000"/>
                <w:kern w:val="2"/>
                <w14:ligatures w14:val="standardContextual"/>
              </w:rPr>
              <w:t>ensures IEPs are written effectively, staff are provided relevant portions of the IEP, and accommodations/modifications are documented in PowerSchool.</w:t>
            </w:r>
          </w:p>
        </w:tc>
      </w:tr>
      <w:tr w:rsidR="00626649" w:rsidRPr="00626649" w14:paraId="20935CE9" w14:textId="77777777" w:rsidTr="00626649">
        <w:trPr>
          <w:trHeight w:val="414"/>
        </w:trPr>
        <w:tc>
          <w:tcPr>
            <w:tcW w:w="509" w:type="dxa"/>
            <w:vMerge/>
            <w:shd w:val="clear" w:color="auto" w:fill="8DB3E2" w:themeFill="text2" w:themeFillTint="66"/>
            <w:textDirection w:val="btLr"/>
          </w:tcPr>
          <w:p w14:paraId="739D033C" w14:textId="77777777" w:rsidR="00626649" w:rsidRPr="00626649" w:rsidRDefault="00626649" w:rsidP="00626649">
            <w:pPr>
              <w:rPr>
                <w:sz w:val="2"/>
                <w:szCs w:val="2"/>
              </w:rPr>
            </w:pPr>
          </w:p>
        </w:tc>
        <w:tc>
          <w:tcPr>
            <w:tcW w:w="10035" w:type="dxa"/>
            <w:tcBorders>
              <w:bottom w:val="nil"/>
            </w:tcBorders>
          </w:tcPr>
          <w:p w14:paraId="6991FC92" w14:textId="77777777" w:rsidR="00626649" w:rsidRPr="00626649" w:rsidRDefault="00626649" w:rsidP="00626649">
            <w:pPr>
              <w:spacing w:line="295" w:lineRule="exact"/>
              <w:ind w:left="105"/>
              <w:rPr>
                <w:i/>
                <w:sz w:val="20"/>
              </w:rPr>
            </w:pPr>
            <w:r w:rsidRPr="00626649">
              <w:rPr>
                <w:b/>
                <w:sz w:val="28"/>
              </w:rPr>
              <w:t>Indicators</w:t>
            </w:r>
            <w:r w:rsidRPr="00626649">
              <w:rPr>
                <w:b/>
                <w:spacing w:val="-9"/>
                <w:sz w:val="28"/>
              </w:rPr>
              <w:t xml:space="preserve"> </w:t>
            </w:r>
            <w:r w:rsidRPr="00626649">
              <w:rPr>
                <w:b/>
                <w:sz w:val="28"/>
              </w:rPr>
              <w:t>of</w:t>
            </w:r>
            <w:r w:rsidRPr="00626649">
              <w:rPr>
                <w:b/>
                <w:spacing w:val="-9"/>
                <w:sz w:val="28"/>
              </w:rPr>
              <w:t xml:space="preserve"> </w:t>
            </w:r>
            <w:r w:rsidRPr="00626649">
              <w:rPr>
                <w:b/>
                <w:sz w:val="28"/>
              </w:rPr>
              <w:t>success</w:t>
            </w:r>
            <w:r w:rsidRPr="00626649">
              <w:rPr>
                <w:b/>
                <w:spacing w:val="-13"/>
                <w:sz w:val="28"/>
              </w:rPr>
              <w:t xml:space="preserve"> </w:t>
            </w:r>
            <w:r w:rsidRPr="00626649">
              <w:rPr>
                <w:i/>
                <w:sz w:val="20"/>
              </w:rPr>
              <w:t>(Measurable</w:t>
            </w:r>
            <w:r w:rsidRPr="00626649">
              <w:rPr>
                <w:i/>
                <w:spacing w:val="-7"/>
                <w:sz w:val="20"/>
              </w:rPr>
              <w:t xml:space="preserve"> </w:t>
            </w:r>
            <w:r w:rsidRPr="00626649">
              <w:rPr>
                <w:i/>
                <w:sz w:val="20"/>
              </w:rPr>
              <w:t>results</w:t>
            </w:r>
            <w:r w:rsidRPr="00626649">
              <w:rPr>
                <w:i/>
                <w:spacing w:val="-7"/>
                <w:sz w:val="20"/>
              </w:rPr>
              <w:t xml:space="preserve"> </w:t>
            </w:r>
            <w:r w:rsidRPr="00626649">
              <w:rPr>
                <w:i/>
                <w:sz w:val="20"/>
              </w:rPr>
              <w:t>that</w:t>
            </w:r>
            <w:r w:rsidRPr="00626649">
              <w:rPr>
                <w:i/>
                <w:spacing w:val="-8"/>
                <w:sz w:val="20"/>
              </w:rPr>
              <w:t xml:space="preserve"> </w:t>
            </w:r>
            <w:r w:rsidRPr="00626649">
              <w:rPr>
                <w:i/>
                <w:sz w:val="20"/>
              </w:rPr>
              <w:t>describe</w:t>
            </w:r>
            <w:r w:rsidRPr="00626649">
              <w:rPr>
                <w:i/>
                <w:spacing w:val="-7"/>
                <w:sz w:val="20"/>
              </w:rPr>
              <w:t xml:space="preserve"> </w:t>
            </w:r>
            <w:r w:rsidRPr="00626649">
              <w:rPr>
                <w:i/>
                <w:spacing w:val="-2"/>
                <w:sz w:val="20"/>
              </w:rPr>
              <w:t>success.)</w:t>
            </w:r>
          </w:p>
        </w:tc>
      </w:tr>
      <w:tr w:rsidR="003D44FA" w:rsidRPr="00626649" w14:paraId="2120A5CD" w14:textId="77777777" w:rsidTr="006E6D1A">
        <w:trPr>
          <w:trHeight w:val="2678"/>
        </w:trPr>
        <w:tc>
          <w:tcPr>
            <w:tcW w:w="509" w:type="dxa"/>
            <w:vMerge/>
            <w:shd w:val="clear" w:color="auto" w:fill="8DB3E2" w:themeFill="text2" w:themeFillTint="66"/>
            <w:textDirection w:val="btLr"/>
          </w:tcPr>
          <w:p w14:paraId="50601163" w14:textId="77777777" w:rsidR="003D44FA" w:rsidRPr="00626649" w:rsidRDefault="003D44FA" w:rsidP="00626649">
            <w:pPr>
              <w:rPr>
                <w:sz w:val="2"/>
                <w:szCs w:val="2"/>
              </w:rPr>
            </w:pPr>
          </w:p>
        </w:tc>
        <w:tc>
          <w:tcPr>
            <w:tcW w:w="10035" w:type="dxa"/>
            <w:tcBorders>
              <w:top w:val="nil"/>
            </w:tcBorders>
          </w:tcPr>
          <w:p w14:paraId="1087EC64" w14:textId="77777777" w:rsidR="003D44FA" w:rsidRPr="00626649" w:rsidRDefault="003D44FA" w:rsidP="00626649">
            <w:pPr>
              <w:widowControl/>
              <w:numPr>
                <w:ilvl w:val="0"/>
                <w:numId w:val="15"/>
              </w:numPr>
              <w:autoSpaceDE/>
              <w:autoSpaceDN/>
              <w:spacing w:before="118" w:after="160" w:line="259" w:lineRule="auto"/>
              <w:rPr>
                <w:rFonts w:eastAsia="Arial"/>
              </w:rPr>
            </w:pPr>
            <w:r w:rsidRPr="00626649">
              <w:rPr>
                <w:rFonts w:eastAsia="Arial"/>
              </w:rPr>
              <w:t>By the end of the 2024-2025 school year, Campus Administrators will ensure that 100% of IEPs include specific, clear, and measurable goals tailored to each student's unique needs, as verified through random quarterly reviews.</w:t>
            </w:r>
          </w:p>
          <w:p w14:paraId="4984819C" w14:textId="77777777" w:rsidR="003D44FA" w:rsidRPr="00626649" w:rsidRDefault="003D44FA" w:rsidP="00626649">
            <w:pPr>
              <w:widowControl/>
              <w:numPr>
                <w:ilvl w:val="0"/>
                <w:numId w:val="15"/>
              </w:numPr>
              <w:autoSpaceDE/>
              <w:autoSpaceDN/>
              <w:spacing w:before="118" w:after="160" w:line="259" w:lineRule="auto"/>
              <w:rPr>
                <w:rFonts w:eastAsia="Arial"/>
              </w:rPr>
            </w:pPr>
            <w:r w:rsidRPr="00626649">
              <w:rPr>
                <w:rFonts w:eastAsia="Arial"/>
              </w:rPr>
              <w:t>Throughout the 2024-2025 school year, 100% of staff members receive the relevant portions of the IEP within 3 days of its finalization as demonstrated by campus record keeping.</w:t>
            </w:r>
          </w:p>
          <w:p w14:paraId="74DFE9C4" w14:textId="47319AAB" w:rsidR="003D44FA" w:rsidRDefault="003D44FA" w:rsidP="00626649">
            <w:pPr>
              <w:widowControl/>
              <w:numPr>
                <w:ilvl w:val="0"/>
                <w:numId w:val="15"/>
              </w:numPr>
              <w:autoSpaceDE/>
              <w:autoSpaceDN/>
              <w:spacing w:before="118" w:after="160" w:line="259" w:lineRule="auto"/>
              <w:rPr>
                <w:rFonts w:eastAsia="Arial"/>
              </w:rPr>
            </w:pPr>
            <w:r w:rsidRPr="00626649">
              <w:rPr>
                <w:rFonts w:eastAsia="Arial"/>
              </w:rPr>
              <w:t xml:space="preserve">100% of quarterly audits of PowerSchool records </w:t>
            </w:r>
            <w:r w:rsidR="006E6D1A">
              <w:rPr>
                <w:rFonts w:eastAsia="Arial"/>
              </w:rPr>
              <w:t xml:space="preserve">will </w:t>
            </w:r>
            <w:r w:rsidRPr="00626649">
              <w:rPr>
                <w:rFonts w:eastAsia="Arial"/>
              </w:rPr>
              <w:t>show consistent documentation of accommodations and modifications in PowerSchool</w:t>
            </w:r>
            <w:r w:rsidR="006E6D1A">
              <w:rPr>
                <w:rFonts w:eastAsia="Arial"/>
              </w:rPr>
              <w:t xml:space="preserve"> by May 2025</w:t>
            </w:r>
          </w:p>
          <w:p w14:paraId="7B6D09DF" w14:textId="77777777" w:rsidR="003D44FA" w:rsidRPr="00626649" w:rsidRDefault="003D44FA" w:rsidP="00EE7A15">
            <w:pPr>
              <w:widowControl/>
              <w:autoSpaceDE/>
              <w:autoSpaceDN/>
              <w:spacing w:before="118" w:after="160" w:line="259" w:lineRule="auto"/>
              <w:ind w:left="465"/>
              <w:rPr>
                <w:rFonts w:eastAsia="Arial"/>
              </w:rPr>
            </w:pPr>
          </w:p>
        </w:tc>
      </w:tr>
      <w:tr w:rsidR="00626649" w:rsidRPr="00626649" w14:paraId="3C2381C2" w14:textId="77777777" w:rsidTr="00626649">
        <w:trPr>
          <w:trHeight w:val="270"/>
        </w:trPr>
        <w:tc>
          <w:tcPr>
            <w:tcW w:w="509" w:type="dxa"/>
            <w:vMerge/>
            <w:shd w:val="clear" w:color="auto" w:fill="8DB3E2" w:themeFill="text2" w:themeFillTint="66"/>
            <w:textDirection w:val="btLr"/>
          </w:tcPr>
          <w:p w14:paraId="5E3E6558" w14:textId="77777777" w:rsidR="00626649" w:rsidRPr="00626649" w:rsidRDefault="00626649" w:rsidP="00626649">
            <w:pPr>
              <w:rPr>
                <w:sz w:val="2"/>
                <w:szCs w:val="2"/>
              </w:rPr>
            </w:pPr>
          </w:p>
        </w:tc>
        <w:tc>
          <w:tcPr>
            <w:tcW w:w="10035" w:type="dxa"/>
            <w:tcBorders>
              <w:bottom w:val="nil"/>
            </w:tcBorders>
          </w:tcPr>
          <w:p w14:paraId="1AC2BEEE" w14:textId="13E190A2" w:rsidR="00626649" w:rsidRPr="00626649" w:rsidRDefault="00626649" w:rsidP="00626649">
            <w:pPr>
              <w:spacing w:line="249" w:lineRule="exact"/>
              <w:ind w:left="105"/>
              <w:rPr>
                <w:i/>
                <w:iCs/>
                <w:sz w:val="20"/>
                <w:szCs w:val="20"/>
              </w:rPr>
            </w:pPr>
            <w:r w:rsidRPr="00626649">
              <w:rPr>
                <w:b/>
                <w:bCs/>
                <w:sz w:val="28"/>
                <w:szCs w:val="28"/>
              </w:rPr>
              <w:t>Specific</w:t>
            </w:r>
            <w:r w:rsidRPr="00626649">
              <w:rPr>
                <w:b/>
                <w:bCs/>
                <w:spacing w:val="-7"/>
                <w:sz w:val="28"/>
                <w:szCs w:val="28"/>
              </w:rPr>
              <w:t xml:space="preserve"> </w:t>
            </w:r>
            <w:r w:rsidRPr="00626649">
              <w:rPr>
                <w:b/>
                <w:bCs/>
                <w:sz w:val="28"/>
                <w:szCs w:val="28"/>
              </w:rPr>
              <w:t>actions</w:t>
            </w:r>
            <w:r w:rsidRPr="00626649">
              <w:rPr>
                <w:b/>
                <w:bCs/>
                <w:spacing w:val="-6"/>
                <w:sz w:val="28"/>
                <w:szCs w:val="28"/>
              </w:rPr>
              <w:t xml:space="preserve"> </w:t>
            </w:r>
            <w:r w:rsidRPr="00626649">
              <w:rPr>
                <w:b/>
                <w:bCs/>
                <w:sz w:val="28"/>
                <w:szCs w:val="28"/>
              </w:rPr>
              <w:t>–</w:t>
            </w:r>
            <w:r w:rsidRPr="00626649">
              <w:rPr>
                <w:b/>
                <w:bCs/>
                <w:spacing w:val="-7"/>
                <w:sz w:val="28"/>
                <w:szCs w:val="28"/>
              </w:rPr>
              <w:t xml:space="preserve"> </w:t>
            </w:r>
            <w:r w:rsidRPr="00626649">
              <w:rPr>
                <w:b/>
                <w:bCs/>
                <w:sz w:val="28"/>
                <w:szCs w:val="28"/>
              </w:rPr>
              <w:t>school</w:t>
            </w:r>
            <w:r w:rsidRPr="00626649">
              <w:rPr>
                <w:b/>
                <w:bCs/>
                <w:spacing w:val="-6"/>
                <w:sz w:val="28"/>
                <w:szCs w:val="28"/>
              </w:rPr>
              <w:t xml:space="preserve"> </w:t>
            </w:r>
            <w:r w:rsidRPr="00626649">
              <w:rPr>
                <w:b/>
                <w:bCs/>
                <w:sz w:val="28"/>
                <w:szCs w:val="28"/>
              </w:rPr>
              <w:t>leaders</w:t>
            </w:r>
            <w:r w:rsidRPr="00626649">
              <w:rPr>
                <w:b/>
                <w:bCs/>
                <w:spacing w:val="47"/>
                <w:sz w:val="28"/>
                <w:szCs w:val="28"/>
              </w:rPr>
              <w:t xml:space="preserve"> </w:t>
            </w:r>
            <w:r w:rsidRPr="00626649">
              <w:rPr>
                <w:i/>
                <w:iCs/>
                <w:sz w:val="20"/>
                <w:szCs w:val="20"/>
              </w:rPr>
              <w:t>(What</w:t>
            </w:r>
            <w:r w:rsidRPr="00626649">
              <w:rPr>
                <w:i/>
                <w:iCs/>
                <w:spacing w:val="-5"/>
                <w:sz w:val="20"/>
                <w:szCs w:val="20"/>
              </w:rPr>
              <w:t xml:space="preserve"> </w:t>
            </w:r>
            <w:r w:rsidRPr="00626649">
              <w:rPr>
                <w:i/>
                <w:iCs/>
                <w:sz w:val="20"/>
                <w:szCs w:val="20"/>
              </w:rPr>
              <w:t>specific</w:t>
            </w:r>
            <w:r w:rsidRPr="00626649">
              <w:rPr>
                <w:i/>
                <w:iCs/>
                <w:spacing w:val="-6"/>
                <w:sz w:val="20"/>
                <w:szCs w:val="20"/>
              </w:rPr>
              <w:t xml:space="preserve"> </w:t>
            </w:r>
            <w:r w:rsidRPr="00626649">
              <w:rPr>
                <w:i/>
                <w:iCs/>
                <w:sz w:val="20"/>
                <w:szCs w:val="20"/>
              </w:rPr>
              <w:t>action</w:t>
            </w:r>
            <w:r w:rsidRPr="00626649">
              <w:rPr>
                <w:i/>
                <w:iCs/>
                <w:spacing w:val="-5"/>
                <w:sz w:val="20"/>
                <w:szCs w:val="20"/>
              </w:rPr>
              <w:t xml:space="preserve"> </w:t>
            </w:r>
            <w:r w:rsidRPr="00626649">
              <w:rPr>
                <w:i/>
                <w:iCs/>
                <w:sz w:val="20"/>
                <w:szCs w:val="20"/>
              </w:rPr>
              <w:t>steps</w:t>
            </w:r>
            <w:r w:rsidRPr="00626649">
              <w:rPr>
                <w:i/>
                <w:iCs/>
                <w:spacing w:val="-6"/>
                <w:sz w:val="20"/>
                <w:szCs w:val="20"/>
              </w:rPr>
              <w:t xml:space="preserve"> </w:t>
            </w:r>
            <w:r w:rsidRPr="00626649">
              <w:rPr>
                <w:i/>
                <w:iCs/>
                <w:sz w:val="20"/>
                <w:szCs w:val="20"/>
              </w:rPr>
              <w:t>will</w:t>
            </w:r>
            <w:r w:rsidRPr="00626649">
              <w:rPr>
                <w:i/>
                <w:iCs/>
                <w:spacing w:val="-5"/>
                <w:sz w:val="20"/>
                <w:szCs w:val="20"/>
              </w:rPr>
              <w:t xml:space="preserve"> </w:t>
            </w:r>
            <w:r w:rsidRPr="00626649">
              <w:rPr>
                <w:i/>
                <w:iCs/>
                <w:sz w:val="20"/>
                <w:szCs w:val="20"/>
              </w:rPr>
              <w:t>the</w:t>
            </w:r>
            <w:r w:rsidRPr="00626649">
              <w:rPr>
                <w:i/>
                <w:iCs/>
                <w:spacing w:val="-6"/>
                <w:sz w:val="20"/>
                <w:szCs w:val="20"/>
              </w:rPr>
              <w:t xml:space="preserve"> </w:t>
            </w:r>
            <w:r w:rsidRPr="00626649">
              <w:rPr>
                <w:i/>
                <w:iCs/>
                <w:sz w:val="20"/>
                <w:szCs w:val="20"/>
              </w:rPr>
              <w:t>building</w:t>
            </w:r>
            <w:r w:rsidRPr="00626649">
              <w:rPr>
                <w:i/>
                <w:iCs/>
                <w:spacing w:val="-5"/>
                <w:sz w:val="20"/>
                <w:szCs w:val="20"/>
              </w:rPr>
              <w:t xml:space="preserve"> </w:t>
            </w:r>
            <w:r w:rsidRPr="00626649">
              <w:rPr>
                <w:i/>
                <w:iCs/>
                <w:sz w:val="20"/>
                <w:szCs w:val="20"/>
              </w:rPr>
              <w:t>leaders</w:t>
            </w:r>
            <w:r w:rsidRPr="00626649">
              <w:rPr>
                <w:i/>
                <w:iCs/>
                <w:spacing w:val="-6"/>
                <w:sz w:val="20"/>
                <w:szCs w:val="20"/>
              </w:rPr>
              <w:t xml:space="preserve"> </w:t>
            </w:r>
            <w:r w:rsidRPr="00626649">
              <w:rPr>
                <w:i/>
                <w:iCs/>
                <w:sz w:val="20"/>
                <w:szCs w:val="20"/>
              </w:rPr>
              <w:t>take</w:t>
            </w:r>
            <w:r w:rsidRPr="00626649">
              <w:rPr>
                <w:i/>
                <w:iCs/>
                <w:spacing w:val="-6"/>
                <w:sz w:val="20"/>
                <w:szCs w:val="20"/>
              </w:rPr>
              <w:t xml:space="preserve"> </w:t>
            </w:r>
            <w:r w:rsidRPr="00626649">
              <w:rPr>
                <w:i/>
                <w:iCs/>
                <w:sz w:val="20"/>
                <w:szCs w:val="20"/>
              </w:rPr>
              <w:t>to</w:t>
            </w:r>
            <w:r w:rsidRPr="00626649">
              <w:rPr>
                <w:i/>
                <w:iCs/>
                <w:spacing w:val="-5"/>
                <w:sz w:val="20"/>
                <w:szCs w:val="20"/>
              </w:rPr>
              <w:t xml:space="preserve"> </w:t>
            </w:r>
            <w:r w:rsidR="00D449FA" w:rsidRPr="00626649">
              <w:rPr>
                <w:i/>
                <w:iCs/>
                <w:sz w:val="20"/>
                <w:szCs w:val="20"/>
              </w:rPr>
              <w:t>accomplish</w:t>
            </w:r>
            <w:r w:rsidRPr="00626649">
              <w:rPr>
                <w:i/>
                <w:iCs/>
                <w:spacing w:val="-6"/>
                <w:sz w:val="20"/>
                <w:szCs w:val="20"/>
              </w:rPr>
              <w:t xml:space="preserve"> </w:t>
            </w:r>
            <w:r w:rsidRPr="00626649">
              <w:rPr>
                <w:i/>
                <w:iCs/>
                <w:spacing w:val="-5"/>
                <w:sz w:val="20"/>
                <w:szCs w:val="20"/>
              </w:rPr>
              <w:t>the</w:t>
            </w:r>
          </w:p>
        </w:tc>
      </w:tr>
      <w:tr w:rsidR="00626649" w:rsidRPr="00626649" w14:paraId="6C0AEFF7" w14:textId="77777777" w:rsidTr="00626649">
        <w:trPr>
          <w:trHeight w:val="3473"/>
        </w:trPr>
        <w:tc>
          <w:tcPr>
            <w:tcW w:w="509" w:type="dxa"/>
            <w:vMerge/>
            <w:shd w:val="clear" w:color="auto" w:fill="8DB3E2" w:themeFill="text2" w:themeFillTint="66"/>
            <w:textDirection w:val="btLr"/>
          </w:tcPr>
          <w:p w14:paraId="3935CC63" w14:textId="77777777" w:rsidR="00626649" w:rsidRPr="00626649" w:rsidRDefault="00626649" w:rsidP="00626649">
            <w:pPr>
              <w:rPr>
                <w:sz w:val="2"/>
                <w:szCs w:val="2"/>
              </w:rPr>
            </w:pPr>
          </w:p>
        </w:tc>
        <w:tc>
          <w:tcPr>
            <w:tcW w:w="10035" w:type="dxa"/>
            <w:tcBorders>
              <w:top w:val="nil"/>
            </w:tcBorders>
          </w:tcPr>
          <w:p w14:paraId="5FEED4CB" w14:textId="77777777" w:rsidR="00626649" w:rsidRPr="00626649" w:rsidRDefault="00626649" w:rsidP="00626649">
            <w:pPr>
              <w:spacing w:line="198" w:lineRule="exact"/>
              <w:ind w:left="105"/>
              <w:rPr>
                <w:i/>
                <w:spacing w:val="-2"/>
                <w:sz w:val="20"/>
              </w:rPr>
            </w:pPr>
            <w:r w:rsidRPr="00626649">
              <w:rPr>
                <w:i/>
                <w:spacing w:val="-2"/>
                <w:sz w:val="20"/>
              </w:rPr>
              <w:t>objective?)</w:t>
            </w:r>
          </w:p>
          <w:p w14:paraId="68665FFD" w14:textId="77777777" w:rsidR="00626649" w:rsidRPr="00626649" w:rsidRDefault="00626649" w:rsidP="00626649">
            <w:pPr>
              <w:spacing w:line="198" w:lineRule="exact"/>
              <w:ind w:left="105"/>
              <w:rPr>
                <w:i/>
                <w:spacing w:val="-2"/>
                <w:sz w:val="20"/>
              </w:rPr>
            </w:pPr>
          </w:p>
          <w:p w14:paraId="3A7D4A7F" w14:textId="49800D5E" w:rsidR="00626649" w:rsidRPr="00626649" w:rsidRDefault="00626649" w:rsidP="00626649">
            <w:pPr>
              <w:spacing w:before="240" w:after="240" w:line="252" w:lineRule="exact"/>
            </w:pPr>
            <w:r w:rsidRPr="00626649">
              <w:t xml:space="preserve">· </w:t>
            </w:r>
            <w:r w:rsidR="003D44FA">
              <w:t>Leadership team will e</w:t>
            </w:r>
            <w:r w:rsidRPr="00626649">
              <w:t>nsure special education teachers participate in the Standards-Based IEP Process training through TEA Learns. (Course will be loaded in OneSource)</w:t>
            </w:r>
          </w:p>
          <w:p w14:paraId="739FBEF4" w14:textId="6A0AF93B" w:rsidR="00626649" w:rsidRPr="00626649" w:rsidRDefault="00626649" w:rsidP="00626649">
            <w:pPr>
              <w:spacing w:before="240" w:after="240" w:line="252" w:lineRule="exact"/>
            </w:pPr>
            <w:r w:rsidRPr="00626649">
              <w:t xml:space="preserve">· </w:t>
            </w:r>
            <w:r w:rsidR="003D44FA">
              <w:t>Leadership team</w:t>
            </w:r>
            <w:r w:rsidR="003D44FA" w:rsidRPr="00626649">
              <w:t xml:space="preserve"> </w:t>
            </w:r>
            <w:r w:rsidR="003D44FA">
              <w:t>e</w:t>
            </w:r>
            <w:r w:rsidRPr="00626649">
              <w:t>nsure special education teachers are utilizing Goalbook to create measurable goals.</w:t>
            </w:r>
          </w:p>
          <w:p w14:paraId="526D8828" w14:textId="2379F24F" w:rsidR="00626649" w:rsidRPr="00626649" w:rsidRDefault="00626649" w:rsidP="00626649">
            <w:pPr>
              <w:spacing w:before="240" w:after="240" w:line="252" w:lineRule="exact"/>
            </w:pPr>
            <w:r w:rsidRPr="00626649">
              <w:t xml:space="preserve">· </w:t>
            </w:r>
            <w:r w:rsidR="003D44FA">
              <w:t>Leadership team</w:t>
            </w:r>
            <w:r w:rsidR="003D44FA" w:rsidRPr="00626649">
              <w:t xml:space="preserve"> </w:t>
            </w:r>
            <w:r w:rsidR="003D44FA">
              <w:t>and Special Education chairperson will w</w:t>
            </w:r>
            <w:r w:rsidRPr="00626649">
              <w:t>ork with Special Education Division Unit team to provide teachers training on how to document accommodations and modifications in PowerSchool.</w:t>
            </w:r>
          </w:p>
          <w:p w14:paraId="4B7F41C5" w14:textId="29F363D4" w:rsidR="00626649" w:rsidRPr="00626649" w:rsidRDefault="00626649" w:rsidP="00626649">
            <w:pPr>
              <w:spacing w:before="240" w:after="240" w:line="252" w:lineRule="exact"/>
            </w:pPr>
            <w:r w:rsidRPr="00626649">
              <w:t>· Principal/Assistant Principal</w:t>
            </w:r>
            <w:r w:rsidR="00841790">
              <w:t>s</w:t>
            </w:r>
            <w:r w:rsidRPr="00626649">
              <w:t xml:space="preserve"> </w:t>
            </w:r>
            <w:r w:rsidR="003D44FA">
              <w:t xml:space="preserve">will </w:t>
            </w:r>
            <w:r w:rsidRPr="00626649">
              <w:t>conduct random checks of accommodations and modifications in PowerSchool and during classroom walkthroughs.</w:t>
            </w:r>
          </w:p>
        </w:tc>
      </w:tr>
      <w:tr w:rsidR="00626649" w:rsidRPr="00626649" w14:paraId="5BD9E50A" w14:textId="77777777" w:rsidTr="00626649">
        <w:trPr>
          <w:trHeight w:val="3505"/>
        </w:trPr>
        <w:tc>
          <w:tcPr>
            <w:tcW w:w="509" w:type="dxa"/>
            <w:vMerge/>
            <w:shd w:val="clear" w:color="auto" w:fill="8DB3E2" w:themeFill="text2" w:themeFillTint="66"/>
            <w:textDirection w:val="btLr"/>
          </w:tcPr>
          <w:p w14:paraId="7AA4C8EB" w14:textId="77777777" w:rsidR="00626649" w:rsidRPr="00626649" w:rsidRDefault="00626649" w:rsidP="00626649">
            <w:pPr>
              <w:rPr>
                <w:sz w:val="2"/>
                <w:szCs w:val="2"/>
              </w:rPr>
            </w:pPr>
          </w:p>
        </w:tc>
        <w:tc>
          <w:tcPr>
            <w:tcW w:w="10035" w:type="dxa"/>
            <w:tcBorders>
              <w:bottom w:val="single" w:sz="24" w:space="0" w:color="000000"/>
            </w:tcBorders>
          </w:tcPr>
          <w:p w14:paraId="1EBCD8AF" w14:textId="77777777" w:rsidR="00626649" w:rsidRPr="00626649" w:rsidRDefault="00626649" w:rsidP="00626649">
            <w:pPr>
              <w:spacing w:line="299" w:lineRule="exact"/>
              <w:ind w:left="105"/>
              <w:rPr>
                <w:i/>
                <w:spacing w:val="-2"/>
                <w:sz w:val="20"/>
              </w:rPr>
            </w:pPr>
            <w:r w:rsidRPr="00626649">
              <w:rPr>
                <w:b/>
                <w:sz w:val="28"/>
              </w:rPr>
              <w:t>Specific</w:t>
            </w:r>
            <w:r w:rsidRPr="00626649">
              <w:rPr>
                <w:b/>
                <w:spacing w:val="-6"/>
                <w:sz w:val="28"/>
              </w:rPr>
              <w:t xml:space="preserve"> </w:t>
            </w:r>
            <w:r w:rsidRPr="00626649">
              <w:rPr>
                <w:b/>
                <w:sz w:val="28"/>
              </w:rPr>
              <w:t>actions</w:t>
            </w:r>
            <w:r w:rsidRPr="00626649">
              <w:rPr>
                <w:b/>
                <w:spacing w:val="-6"/>
                <w:sz w:val="28"/>
              </w:rPr>
              <w:t xml:space="preserve"> </w:t>
            </w:r>
            <w:r w:rsidRPr="00626649">
              <w:rPr>
                <w:b/>
                <w:sz w:val="28"/>
              </w:rPr>
              <w:t>–</w:t>
            </w:r>
            <w:r w:rsidRPr="00626649">
              <w:rPr>
                <w:b/>
                <w:spacing w:val="-6"/>
                <w:sz w:val="28"/>
              </w:rPr>
              <w:t xml:space="preserve"> </w:t>
            </w:r>
            <w:r w:rsidRPr="00626649">
              <w:rPr>
                <w:b/>
                <w:sz w:val="28"/>
              </w:rPr>
              <w:t>staff</w:t>
            </w:r>
            <w:r w:rsidRPr="00626649">
              <w:rPr>
                <w:b/>
                <w:spacing w:val="50"/>
                <w:sz w:val="28"/>
              </w:rPr>
              <w:t xml:space="preserve"> </w:t>
            </w:r>
            <w:r w:rsidRPr="00626649">
              <w:rPr>
                <w:i/>
                <w:sz w:val="20"/>
              </w:rPr>
              <w:t>(What</w:t>
            </w:r>
            <w:r w:rsidRPr="00626649">
              <w:rPr>
                <w:i/>
                <w:spacing w:val="-5"/>
                <w:sz w:val="20"/>
              </w:rPr>
              <w:t xml:space="preserve"> </w:t>
            </w:r>
            <w:r w:rsidRPr="00626649">
              <w:rPr>
                <w:i/>
                <w:sz w:val="20"/>
              </w:rPr>
              <w:t>specific</w:t>
            </w:r>
            <w:r w:rsidRPr="00626649">
              <w:rPr>
                <w:i/>
                <w:spacing w:val="-5"/>
                <w:sz w:val="20"/>
              </w:rPr>
              <w:t xml:space="preserve"> </w:t>
            </w:r>
            <w:r w:rsidRPr="00626649">
              <w:rPr>
                <w:i/>
                <w:sz w:val="20"/>
              </w:rPr>
              <w:t>action</w:t>
            </w:r>
            <w:r w:rsidRPr="00626649">
              <w:rPr>
                <w:i/>
                <w:spacing w:val="-5"/>
                <w:sz w:val="20"/>
              </w:rPr>
              <w:t xml:space="preserve"> </w:t>
            </w:r>
            <w:r w:rsidRPr="00626649">
              <w:rPr>
                <w:i/>
                <w:sz w:val="20"/>
              </w:rPr>
              <w:t>steps</w:t>
            </w:r>
            <w:r w:rsidRPr="00626649">
              <w:rPr>
                <w:i/>
                <w:spacing w:val="-5"/>
                <w:sz w:val="20"/>
              </w:rPr>
              <w:t xml:space="preserve"> </w:t>
            </w:r>
            <w:r w:rsidRPr="00626649">
              <w:rPr>
                <w:i/>
                <w:sz w:val="20"/>
              </w:rPr>
              <w:t>will</w:t>
            </w:r>
            <w:r w:rsidRPr="00626649">
              <w:rPr>
                <w:i/>
                <w:spacing w:val="-5"/>
                <w:sz w:val="20"/>
              </w:rPr>
              <w:t xml:space="preserve"> </w:t>
            </w:r>
            <w:r w:rsidRPr="00626649">
              <w:rPr>
                <w:i/>
                <w:sz w:val="20"/>
              </w:rPr>
              <w:t>the</w:t>
            </w:r>
            <w:r w:rsidRPr="00626649">
              <w:rPr>
                <w:i/>
                <w:spacing w:val="-5"/>
                <w:sz w:val="20"/>
              </w:rPr>
              <w:t xml:space="preserve"> </w:t>
            </w:r>
            <w:r w:rsidRPr="00626649">
              <w:rPr>
                <w:i/>
                <w:sz w:val="20"/>
              </w:rPr>
              <w:t>staff</w:t>
            </w:r>
            <w:r w:rsidRPr="00626649">
              <w:rPr>
                <w:i/>
                <w:spacing w:val="-5"/>
                <w:sz w:val="20"/>
              </w:rPr>
              <w:t xml:space="preserve"> </w:t>
            </w:r>
            <w:r w:rsidRPr="00626649">
              <w:rPr>
                <w:i/>
                <w:sz w:val="20"/>
              </w:rPr>
              <w:t>take</w:t>
            </w:r>
            <w:r w:rsidRPr="00626649">
              <w:rPr>
                <w:i/>
                <w:spacing w:val="-5"/>
                <w:sz w:val="20"/>
              </w:rPr>
              <w:t xml:space="preserve"> </w:t>
            </w:r>
            <w:r w:rsidRPr="00626649">
              <w:rPr>
                <w:i/>
                <w:sz w:val="20"/>
              </w:rPr>
              <w:t>to</w:t>
            </w:r>
            <w:r w:rsidRPr="00626649">
              <w:rPr>
                <w:i/>
                <w:spacing w:val="-5"/>
                <w:sz w:val="20"/>
              </w:rPr>
              <w:t xml:space="preserve"> </w:t>
            </w:r>
            <w:r w:rsidRPr="00626649">
              <w:rPr>
                <w:i/>
                <w:sz w:val="20"/>
              </w:rPr>
              <w:t>accomplish</w:t>
            </w:r>
            <w:r w:rsidRPr="00626649">
              <w:rPr>
                <w:i/>
                <w:spacing w:val="-5"/>
                <w:sz w:val="20"/>
              </w:rPr>
              <w:t xml:space="preserve"> </w:t>
            </w:r>
            <w:r w:rsidRPr="00626649">
              <w:rPr>
                <w:i/>
                <w:sz w:val="20"/>
              </w:rPr>
              <w:t>the</w:t>
            </w:r>
            <w:r w:rsidRPr="00626649">
              <w:rPr>
                <w:i/>
                <w:spacing w:val="-5"/>
                <w:sz w:val="20"/>
              </w:rPr>
              <w:t xml:space="preserve"> </w:t>
            </w:r>
            <w:r w:rsidRPr="00626649">
              <w:rPr>
                <w:i/>
                <w:spacing w:val="-2"/>
                <w:sz w:val="20"/>
              </w:rPr>
              <w:t>objective?)</w:t>
            </w:r>
          </w:p>
          <w:p w14:paraId="4DD1680C" w14:textId="77777777" w:rsidR="00626649" w:rsidRPr="00626649" w:rsidRDefault="00626649" w:rsidP="00626649">
            <w:pPr>
              <w:spacing w:line="299" w:lineRule="exact"/>
              <w:ind w:left="105"/>
              <w:rPr>
                <w:i/>
                <w:sz w:val="20"/>
              </w:rPr>
            </w:pPr>
          </w:p>
          <w:p w14:paraId="75917038" w14:textId="67384A59" w:rsidR="00626649" w:rsidRPr="006802C2" w:rsidRDefault="00841790" w:rsidP="006802C2">
            <w:pPr>
              <w:pStyle w:val="ListParagraph"/>
              <w:numPr>
                <w:ilvl w:val="0"/>
                <w:numId w:val="18"/>
              </w:numPr>
              <w:spacing w:before="240" w:after="240" w:line="298" w:lineRule="exact"/>
              <w:rPr>
                <w:color w:val="000000"/>
                <w:kern w:val="2"/>
                <w14:ligatures w14:val="standardContextual"/>
              </w:rPr>
            </w:pPr>
            <w:r>
              <w:rPr>
                <w:color w:val="000000"/>
                <w:kern w:val="2"/>
                <w14:ligatures w14:val="standardContextual"/>
              </w:rPr>
              <w:t>The S</w:t>
            </w:r>
            <w:r w:rsidR="00626649" w:rsidRPr="006802C2">
              <w:rPr>
                <w:color w:val="000000"/>
                <w:kern w:val="2"/>
                <w14:ligatures w14:val="standardContextual"/>
              </w:rPr>
              <w:t xml:space="preserve">pecial Education Division Unit team </w:t>
            </w:r>
            <w:r>
              <w:rPr>
                <w:color w:val="000000"/>
                <w:kern w:val="2"/>
                <w14:ligatures w14:val="standardContextual"/>
              </w:rPr>
              <w:t xml:space="preserve">will </w:t>
            </w:r>
            <w:r w:rsidR="00626649" w:rsidRPr="006802C2">
              <w:rPr>
                <w:color w:val="000000"/>
                <w:kern w:val="2"/>
                <w14:ligatures w14:val="standardContextual"/>
              </w:rPr>
              <w:t xml:space="preserve">collaborate with </w:t>
            </w:r>
            <w:r>
              <w:rPr>
                <w:color w:val="000000"/>
                <w:kern w:val="2"/>
                <w14:ligatures w14:val="standardContextual"/>
              </w:rPr>
              <w:t xml:space="preserve">the </w:t>
            </w:r>
            <w:r w:rsidR="00626649" w:rsidRPr="006802C2">
              <w:rPr>
                <w:color w:val="000000"/>
                <w:kern w:val="2"/>
                <w14:ligatures w14:val="standardContextual"/>
              </w:rPr>
              <w:t>SPED Chairperson and ECSE teacher to provide training on how to document accommodations and modifications in PowerSchool</w:t>
            </w:r>
            <w:r w:rsidR="003D44FA" w:rsidRPr="006802C2">
              <w:rPr>
                <w:color w:val="000000"/>
                <w:kern w:val="2"/>
                <w14:ligatures w14:val="standardContextual"/>
              </w:rPr>
              <w:t xml:space="preserve"> by October 2024.</w:t>
            </w:r>
          </w:p>
          <w:p w14:paraId="7D48EF0B" w14:textId="0742B60A" w:rsidR="00626649" w:rsidRPr="006802C2" w:rsidRDefault="003D44FA" w:rsidP="006802C2">
            <w:pPr>
              <w:pStyle w:val="ListParagraph"/>
              <w:numPr>
                <w:ilvl w:val="0"/>
                <w:numId w:val="18"/>
              </w:numPr>
              <w:spacing w:before="240" w:after="240" w:line="298" w:lineRule="exact"/>
              <w:rPr>
                <w:rFonts w:eastAsia="Aptos"/>
                <w:kern w:val="2"/>
                <w14:ligatures w14:val="standardContextual"/>
              </w:rPr>
            </w:pPr>
            <w:r w:rsidRPr="006802C2">
              <w:rPr>
                <w:rFonts w:eastAsia="Aptos"/>
                <w:kern w:val="2"/>
                <w14:ligatures w14:val="standardContextual"/>
              </w:rPr>
              <w:t>Special education chairperson and IAT liaison will p</w:t>
            </w:r>
            <w:r w:rsidR="00626649" w:rsidRPr="006802C2">
              <w:rPr>
                <w:rFonts w:eastAsia="Aptos"/>
                <w:kern w:val="2"/>
                <w14:ligatures w14:val="standardContextual"/>
              </w:rPr>
              <w:t>rovide work samples to document the use of accommodations and/or modifications.</w:t>
            </w:r>
          </w:p>
          <w:p w14:paraId="678B08B5" w14:textId="4C0C2F3E" w:rsidR="006802C2" w:rsidRPr="006802C2" w:rsidRDefault="006802C2" w:rsidP="006802C2">
            <w:pPr>
              <w:pStyle w:val="ListParagraph"/>
              <w:numPr>
                <w:ilvl w:val="0"/>
                <w:numId w:val="18"/>
              </w:numPr>
              <w:spacing w:before="240" w:after="240" w:line="298" w:lineRule="exact"/>
              <w:rPr>
                <w:rFonts w:ascii="Aptos" w:eastAsia="Aptos" w:hAnsi="Aptos"/>
                <w:kern w:val="2"/>
                <w14:ligatures w14:val="standardContextual"/>
              </w:rPr>
            </w:pPr>
            <w:r>
              <w:rPr>
                <w:rFonts w:eastAsia="Aptos"/>
                <w:kern w:val="2"/>
                <w14:ligatures w14:val="standardContextual"/>
              </w:rPr>
              <w:t>Classroom teachers will c</w:t>
            </w:r>
            <w:r w:rsidRPr="006802C2">
              <w:rPr>
                <w:rFonts w:eastAsia="Aptos"/>
                <w:kern w:val="2"/>
                <w14:ligatures w14:val="standardContextual"/>
              </w:rPr>
              <w:t xml:space="preserve">ollaborate with special education teachers and support staff during IEP meetings </w:t>
            </w:r>
            <w:r>
              <w:rPr>
                <w:rFonts w:eastAsia="Aptos"/>
                <w:kern w:val="2"/>
                <w14:ligatures w14:val="standardContextual"/>
              </w:rPr>
              <w:t xml:space="preserve">throughout the year </w:t>
            </w:r>
            <w:r w:rsidRPr="006802C2">
              <w:rPr>
                <w:rFonts w:eastAsia="Aptos"/>
                <w:kern w:val="2"/>
                <w14:ligatures w14:val="standardContextual"/>
              </w:rPr>
              <w:t>to develop individualized goals and ensure alignment with student data and needs.</w:t>
            </w:r>
          </w:p>
        </w:tc>
      </w:tr>
    </w:tbl>
    <w:p w14:paraId="51348FF1" w14:textId="77777777" w:rsidR="00626649" w:rsidRPr="00626649" w:rsidRDefault="00626649" w:rsidP="00626649">
      <w:pPr>
        <w:spacing w:line="299" w:lineRule="exact"/>
        <w:rPr>
          <w:sz w:val="20"/>
        </w:rPr>
        <w:sectPr w:rsidR="00626649" w:rsidRPr="00626649" w:rsidSect="00626649">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626649" w:rsidRPr="00626649" w14:paraId="36E056C4" w14:textId="77777777" w:rsidTr="00626649">
        <w:trPr>
          <w:trHeight w:val="506"/>
        </w:trPr>
        <w:tc>
          <w:tcPr>
            <w:tcW w:w="499" w:type="dxa"/>
            <w:tcBorders>
              <w:left w:val="single" w:sz="4" w:space="0" w:color="000000"/>
              <w:right w:val="single" w:sz="4" w:space="0" w:color="000000"/>
            </w:tcBorders>
          </w:tcPr>
          <w:p w14:paraId="6882EC30" w14:textId="77777777" w:rsidR="00626649" w:rsidRPr="00626649" w:rsidRDefault="00626649" w:rsidP="00626649">
            <w:pPr>
              <w:rPr>
                <w:sz w:val="26"/>
              </w:rPr>
            </w:pPr>
          </w:p>
        </w:tc>
        <w:tc>
          <w:tcPr>
            <w:tcW w:w="9869" w:type="dxa"/>
            <w:gridSpan w:val="3"/>
            <w:tcBorders>
              <w:left w:val="single" w:sz="4" w:space="0" w:color="000000"/>
              <w:right w:val="single" w:sz="4" w:space="0" w:color="000000"/>
            </w:tcBorders>
          </w:tcPr>
          <w:p w14:paraId="01ABCCE6" w14:textId="77777777" w:rsidR="00626649" w:rsidRPr="00626649" w:rsidRDefault="00626649" w:rsidP="00626649">
            <w:pPr>
              <w:spacing w:before="92"/>
              <w:ind w:left="105"/>
              <w:rPr>
                <w:b/>
                <w:sz w:val="28"/>
              </w:rPr>
            </w:pPr>
            <w:r w:rsidRPr="00626649">
              <w:rPr>
                <w:b/>
                <w:sz w:val="28"/>
              </w:rPr>
              <w:t>Key</w:t>
            </w:r>
            <w:r w:rsidRPr="00626649">
              <w:rPr>
                <w:b/>
                <w:spacing w:val="-6"/>
                <w:sz w:val="28"/>
              </w:rPr>
              <w:t xml:space="preserve"> </w:t>
            </w:r>
            <w:r w:rsidRPr="00626649">
              <w:rPr>
                <w:b/>
                <w:sz w:val="28"/>
              </w:rPr>
              <w:t>Action</w:t>
            </w:r>
            <w:r w:rsidRPr="00626649">
              <w:rPr>
                <w:b/>
                <w:spacing w:val="-5"/>
                <w:sz w:val="28"/>
              </w:rPr>
              <w:t xml:space="preserve"> </w:t>
            </w:r>
            <w:r w:rsidRPr="00626649">
              <w:rPr>
                <w:b/>
                <w:spacing w:val="-4"/>
                <w:sz w:val="28"/>
              </w:rPr>
              <w:t>Four:</w:t>
            </w:r>
          </w:p>
        </w:tc>
      </w:tr>
      <w:tr w:rsidR="00626649" w:rsidRPr="00626649" w14:paraId="43B121A2" w14:textId="77777777" w:rsidTr="00626649">
        <w:trPr>
          <w:trHeight w:val="477"/>
        </w:trPr>
        <w:tc>
          <w:tcPr>
            <w:tcW w:w="499" w:type="dxa"/>
            <w:vMerge w:val="restart"/>
            <w:tcBorders>
              <w:left w:val="single" w:sz="4" w:space="0" w:color="000000"/>
              <w:right w:val="single" w:sz="4" w:space="0" w:color="000000"/>
            </w:tcBorders>
            <w:shd w:val="clear" w:color="auto" w:fill="8DB3E2" w:themeFill="text2" w:themeFillTint="66"/>
            <w:textDirection w:val="btLr"/>
          </w:tcPr>
          <w:p w14:paraId="576D746C" w14:textId="77777777" w:rsidR="00626649" w:rsidRPr="00626649" w:rsidRDefault="00626649" w:rsidP="00626649">
            <w:pPr>
              <w:spacing w:before="109" w:line="360" w:lineRule="exact"/>
              <w:ind w:left="820"/>
              <w:rPr>
                <w:b/>
                <w:sz w:val="32"/>
              </w:rPr>
            </w:pPr>
            <w:r w:rsidRPr="00626649">
              <w:rPr>
                <w:b/>
                <w:sz w:val="32"/>
              </w:rPr>
              <w:t>Staff</w:t>
            </w:r>
            <w:r w:rsidRPr="00626649">
              <w:rPr>
                <w:b/>
                <w:spacing w:val="-5"/>
                <w:sz w:val="32"/>
              </w:rPr>
              <w:t xml:space="preserve"> </w:t>
            </w:r>
            <w:r w:rsidRPr="00626649">
              <w:rPr>
                <w:b/>
                <w:spacing w:val="-2"/>
                <w:sz w:val="32"/>
              </w:rPr>
              <w:t>Devel.</w:t>
            </w:r>
          </w:p>
        </w:tc>
        <w:tc>
          <w:tcPr>
            <w:tcW w:w="9869" w:type="dxa"/>
            <w:gridSpan w:val="3"/>
            <w:tcBorders>
              <w:left w:val="single" w:sz="4" w:space="0" w:color="000000"/>
              <w:bottom w:val="single" w:sz="4" w:space="0" w:color="000000"/>
              <w:right w:val="single" w:sz="4" w:space="0" w:color="000000"/>
            </w:tcBorders>
          </w:tcPr>
          <w:p w14:paraId="1D182E33" w14:textId="7DBAB138" w:rsidR="00626649" w:rsidRPr="00626649" w:rsidRDefault="00626649" w:rsidP="00626649">
            <w:pPr>
              <w:spacing w:before="101"/>
              <w:ind w:left="105"/>
              <w:rPr>
                <w:sz w:val="26"/>
                <w:szCs w:val="26"/>
              </w:rPr>
            </w:pPr>
            <w:r w:rsidRPr="00626649">
              <w:rPr>
                <w:spacing w:val="-4"/>
                <w:sz w:val="26"/>
                <w:szCs w:val="26"/>
              </w:rPr>
              <w:t>Who: Special education teachers</w:t>
            </w:r>
            <w:r w:rsidR="003D44FA">
              <w:rPr>
                <w:spacing w:val="-4"/>
                <w:sz w:val="26"/>
                <w:szCs w:val="26"/>
              </w:rPr>
              <w:t>, all teachers, and administrators</w:t>
            </w:r>
          </w:p>
        </w:tc>
      </w:tr>
      <w:tr w:rsidR="00626649" w:rsidRPr="00626649" w14:paraId="72805ED1" w14:textId="77777777" w:rsidTr="00626649">
        <w:trPr>
          <w:trHeight w:val="1447"/>
        </w:trPr>
        <w:tc>
          <w:tcPr>
            <w:tcW w:w="499" w:type="dxa"/>
            <w:vMerge/>
            <w:shd w:val="clear" w:color="auto" w:fill="8DB3E2" w:themeFill="text2" w:themeFillTint="66"/>
            <w:textDirection w:val="btLr"/>
          </w:tcPr>
          <w:p w14:paraId="7D642C26" w14:textId="77777777" w:rsidR="00626649" w:rsidRPr="00626649" w:rsidRDefault="00626649" w:rsidP="00626649">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06FEA804" w14:textId="77777777" w:rsidR="00626649" w:rsidRPr="00626649" w:rsidRDefault="00626649" w:rsidP="00626649">
            <w:pPr>
              <w:spacing w:line="271" w:lineRule="exact"/>
              <w:ind w:left="105"/>
              <w:rPr>
                <w:sz w:val="26"/>
                <w:szCs w:val="26"/>
              </w:rPr>
            </w:pPr>
            <w:r w:rsidRPr="00626649">
              <w:rPr>
                <w:spacing w:val="-2"/>
                <w:sz w:val="26"/>
                <w:szCs w:val="26"/>
              </w:rPr>
              <w:t>What: By the end of the first grading period, the Campus Administrators ensures 100% of special education teachers receive training on progress monitoring for IEPs and progress reports (progress track and report card wizard).</w:t>
            </w:r>
          </w:p>
        </w:tc>
      </w:tr>
      <w:tr w:rsidR="00626649" w:rsidRPr="00626649" w14:paraId="3091EEC2" w14:textId="77777777" w:rsidTr="00626649">
        <w:trPr>
          <w:trHeight w:val="549"/>
        </w:trPr>
        <w:tc>
          <w:tcPr>
            <w:tcW w:w="499" w:type="dxa"/>
            <w:vMerge/>
            <w:shd w:val="clear" w:color="auto" w:fill="8DB3E2" w:themeFill="text2" w:themeFillTint="66"/>
            <w:textDirection w:val="btLr"/>
          </w:tcPr>
          <w:p w14:paraId="41C26F10" w14:textId="77777777" w:rsidR="00626649" w:rsidRPr="00626649" w:rsidRDefault="00626649" w:rsidP="00626649">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5B2B8B75" w14:textId="6842638F" w:rsidR="00626649" w:rsidRPr="00626649" w:rsidRDefault="00626649" w:rsidP="00626649">
            <w:pPr>
              <w:spacing w:line="271" w:lineRule="exact"/>
              <w:ind w:left="105"/>
              <w:rPr>
                <w:sz w:val="26"/>
                <w:szCs w:val="26"/>
              </w:rPr>
            </w:pPr>
            <w:r w:rsidRPr="00626649">
              <w:rPr>
                <w:spacing w:val="-2"/>
                <w:sz w:val="26"/>
                <w:szCs w:val="26"/>
              </w:rPr>
              <w:t>When: Sep</w:t>
            </w:r>
            <w:r>
              <w:rPr>
                <w:spacing w:val="-2"/>
                <w:sz w:val="26"/>
                <w:szCs w:val="26"/>
              </w:rPr>
              <w:t>tember</w:t>
            </w:r>
            <w:r w:rsidRPr="00626649">
              <w:rPr>
                <w:spacing w:val="-2"/>
                <w:sz w:val="26"/>
                <w:szCs w:val="26"/>
              </w:rPr>
              <w:t xml:space="preserve"> 3, 2024, PLC and ongoing campus and district trainings.  </w:t>
            </w:r>
          </w:p>
        </w:tc>
      </w:tr>
      <w:tr w:rsidR="00626649" w:rsidRPr="00626649" w14:paraId="6AF7769D" w14:textId="77777777" w:rsidTr="00626649">
        <w:trPr>
          <w:trHeight w:val="568"/>
        </w:trPr>
        <w:tc>
          <w:tcPr>
            <w:tcW w:w="499" w:type="dxa"/>
            <w:vMerge/>
            <w:shd w:val="clear" w:color="auto" w:fill="8DB3E2" w:themeFill="text2" w:themeFillTint="66"/>
            <w:textDirection w:val="btLr"/>
          </w:tcPr>
          <w:p w14:paraId="6981477D" w14:textId="77777777" w:rsidR="00626649" w:rsidRPr="00626649" w:rsidRDefault="00626649" w:rsidP="00626649">
            <w:pPr>
              <w:rPr>
                <w:sz w:val="2"/>
                <w:szCs w:val="2"/>
              </w:rPr>
            </w:pPr>
          </w:p>
        </w:tc>
        <w:tc>
          <w:tcPr>
            <w:tcW w:w="9869" w:type="dxa"/>
            <w:gridSpan w:val="3"/>
            <w:tcBorders>
              <w:top w:val="single" w:sz="4" w:space="0" w:color="000000"/>
              <w:left w:val="single" w:sz="4" w:space="0" w:color="000000"/>
              <w:right w:val="single" w:sz="4" w:space="0" w:color="000000"/>
            </w:tcBorders>
          </w:tcPr>
          <w:p w14:paraId="1FA07D66" w14:textId="77777777" w:rsidR="00626649" w:rsidRPr="00626649" w:rsidRDefault="00626649" w:rsidP="00626649">
            <w:pPr>
              <w:spacing w:line="271" w:lineRule="exact"/>
              <w:ind w:left="105"/>
              <w:rPr>
                <w:sz w:val="26"/>
                <w:szCs w:val="26"/>
              </w:rPr>
            </w:pPr>
            <w:r w:rsidRPr="00626649">
              <w:rPr>
                <w:spacing w:val="-2"/>
                <w:sz w:val="26"/>
                <w:szCs w:val="26"/>
              </w:rPr>
              <w:t>Where: District level and virtual training through the special education department.</w:t>
            </w:r>
          </w:p>
        </w:tc>
      </w:tr>
      <w:tr w:rsidR="00626649" w:rsidRPr="00626649" w14:paraId="1F110AFD" w14:textId="77777777" w:rsidTr="00626649">
        <w:trPr>
          <w:trHeight w:val="300"/>
        </w:trPr>
        <w:tc>
          <w:tcPr>
            <w:tcW w:w="499" w:type="dxa"/>
            <w:vMerge w:val="restart"/>
            <w:tcBorders>
              <w:left w:val="single" w:sz="4" w:space="0" w:color="000000"/>
              <w:bottom w:val="single" w:sz="4" w:space="0" w:color="000000"/>
              <w:right w:val="single" w:sz="4" w:space="0" w:color="000000"/>
            </w:tcBorders>
            <w:shd w:val="clear" w:color="auto" w:fill="8DB3E2" w:themeFill="text2" w:themeFillTint="66"/>
            <w:textDirection w:val="btLr"/>
          </w:tcPr>
          <w:p w14:paraId="328E4698" w14:textId="77777777" w:rsidR="00626649" w:rsidRPr="00626649" w:rsidRDefault="00626649" w:rsidP="00626649">
            <w:pPr>
              <w:spacing w:before="109" w:line="360" w:lineRule="exact"/>
              <w:jc w:val="center"/>
              <w:rPr>
                <w:b/>
                <w:sz w:val="32"/>
              </w:rPr>
            </w:pPr>
            <w:r w:rsidRPr="00626649">
              <w:rPr>
                <w:b/>
                <w:spacing w:val="-2"/>
                <w:sz w:val="32"/>
              </w:rPr>
              <w:t>Budget</w:t>
            </w:r>
          </w:p>
        </w:tc>
        <w:tc>
          <w:tcPr>
            <w:tcW w:w="2729" w:type="dxa"/>
            <w:tcBorders>
              <w:left w:val="single" w:sz="4" w:space="0" w:color="000000"/>
              <w:bottom w:val="single" w:sz="18" w:space="0" w:color="000000"/>
              <w:right w:val="single" w:sz="18" w:space="0" w:color="000000"/>
            </w:tcBorders>
          </w:tcPr>
          <w:p w14:paraId="1736FBE1" w14:textId="77777777" w:rsidR="00626649" w:rsidRPr="00626649" w:rsidRDefault="00626649" w:rsidP="00626649">
            <w:pPr>
              <w:spacing w:before="1" w:line="279" w:lineRule="exact"/>
              <w:ind w:left="564"/>
              <w:rPr>
                <w:b/>
                <w:sz w:val="26"/>
              </w:rPr>
            </w:pPr>
            <w:r w:rsidRPr="00626649">
              <w:rPr>
                <w:b/>
                <w:sz w:val="26"/>
              </w:rPr>
              <w:t>Proposed</w:t>
            </w:r>
            <w:r w:rsidRPr="00626649">
              <w:rPr>
                <w:b/>
                <w:spacing w:val="-11"/>
                <w:sz w:val="26"/>
              </w:rPr>
              <w:t xml:space="preserve"> </w:t>
            </w:r>
            <w:r w:rsidRPr="00626649">
              <w:rPr>
                <w:b/>
                <w:spacing w:val="-4"/>
                <w:sz w:val="26"/>
              </w:rPr>
              <w:t>item</w:t>
            </w:r>
          </w:p>
        </w:tc>
        <w:tc>
          <w:tcPr>
            <w:tcW w:w="4416" w:type="dxa"/>
            <w:tcBorders>
              <w:left w:val="single" w:sz="18" w:space="0" w:color="000000"/>
              <w:bottom w:val="single" w:sz="18" w:space="0" w:color="000000"/>
              <w:right w:val="single" w:sz="18" w:space="0" w:color="000000"/>
            </w:tcBorders>
          </w:tcPr>
          <w:p w14:paraId="3369A53B" w14:textId="77777777" w:rsidR="00626649" w:rsidRPr="00626649" w:rsidRDefault="00626649" w:rsidP="00626649">
            <w:pPr>
              <w:spacing w:before="1" w:line="279" w:lineRule="exact"/>
              <w:ind w:left="13"/>
              <w:jc w:val="center"/>
              <w:rPr>
                <w:b/>
                <w:sz w:val="26"/>
              </w:rPr>
            </w:pPr>
            <w:r w:rsidRPr="00626649">
              <w:rPr>
                <w:b/>
                <w:spacing w:val="-2"/>
                <w:sz w:val="26"/>
              </w:rPr>
              <w:t>Description</w:t>
            </w:r>
          </w:p>
        </w:tc>
        <w:tc>
          <w:tcPr>
            <w:tcW w:w="2724" w:type="dxa"/>
            <w:tcBorders>
              <w:left w:val="single" w:sz="18" w:space="0" w:color="000000"/>
              <w:bottom w:val="single" w:sz="18" w:space="0" w:color="000000"/>
              <w:right w:val="single" w:sz="4" w:space="0" w:color="000000"/>
            </w:tcBorders>
          </w:tcPr>
          <w:p w14:paraId="76F48EA3" w14:textId="77777777" w:rsidR="00626649" w:rsidRPr="00626649" w:rsidRDefault="00626649" w:rsidP="00626649">
            <w:pPr>
              <w:spacing w:before="1" w:line="279" w:lineRule="exact"/>
              <w:ind w:left="892"/>
              <w:rPr>
                <w:b/>
                <w:sz w:val="26"/>
              </w:rPr>
            </w:pPr>
            <w:r w:rsidRPr="00626649">
              <w:rPr>
                <w:b/>
                <w:spacing w:val="-2"/>
                <w:sz w:val="26"/>
              </w:rPr>
              <w:t>Amount</w:t>
            </w:r>
          </w:p>
        </w:tc>
      </w:tr>
      <w:tr w:rsidR="00626649" w:rsidRPr="00626649" w14:paraId="0940CC45" w14:textId="77777777" w:rsidTr="00626649">
        <w:trPr>
          <w:trHeight w:val="598"/>
        </w:trPr>
        <w:tc>
          <w:tcPr>
            <w:tcW w:w="499" w:type="dxa"/>
            <w:vMerge/>
            <w:shd w:val="clear" w:color="auto" w:fill="8DB3E2" w:themeFill="text2" w:themeFillTint="66"/>
            <w:textDirection w:val="btLr"/>
          </w:tcPr>
          <w:p w14:paraId="6BDF447B" w14:textId="77777777" w:rsidR="00626649" w:rsidRPr="00626649" w:rsidRDefault="00626649" w:rsidP="00626649">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6F5301D7" w14:textId="77777777" w:rsidR="00626649" w:rsidRPr="00626649" w:rsidRDefault="00626649" w:rsidP="00626649">
            <w:pPr>
              <w:spacing w:before="150"/>
              <w:ind w:left="105"/>
              <w:rPr>
                <w:sz w:val="26"/>
              </w:rPr>
            </w:pPr>
            <w:r w:rsidRPr="00626649">
              <w:rPr>
                <w:sz w:val="26"/>
              </w:rPr>
              <w:t>Staff</w:t>
            </w:r>
            <w:r w:rsidRPr="00626649">
              <w:rPr>
                <w:spacing w:val="-6"/>
                <w:sz w:val="26"/>
              </w:rPr>
              <w:t xml:space="preserve"> </w:t>
            </w:r>
            <w:r w:rsidRPr="00626649">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5E7A8951" w14:textId="77777777" w:rsidR="00626649" w:rsidRPr="00626649" w:rsidRDefault="00626649" w:rsidP="00626649">
            <w:pPr>
              <w:rPr>
                <w:sz w:val="26"/>
                <w:szCs w:val="26"/>
              </w:rPr>
            </w:pPr>
            <w:r w:rsidRPr="00626649">
              <w:rPr>
                <w:sz w:val="26"/>
                <w:szCs w:val="26"/>
              </w:rPr>
              <w:t>Done by campus special education department chair. District trainer TBA</w:t>
            </w:r>
          </w:p>
        </w:tc>
        <w:tc>
          <w:tcPr>
            <w:tcW w:w="2724" w:type="dxa"/>
            <w:tcBorders>
              <w:top w:val="single" w:sz="18" w:space="0" w:color="000000"/>
              <w:left w:val="single" w:sz="18" w:space="0" w:color="000000"/>
              <w:bottom w:val="single" w:sz="4" w:space="0" w:color="000000"/>
              <w:right w:val="single" w:sz="4" w:space="0" w:color="000000"/>
            </w:tcBorders>
          </w:tcPr>
          <w:p w14:paraId="1DF2DE24" w14:textId="77777777" w:rsidR="00626649" w:rsidRPr="00626649" w:rsidRDefault="00626649" w:rsidP="00626649">
            <w:pPr>
              <w:jc w:val="right"/>
              <w:rPr>
                <w:sz w:val="26"/>
              </w:rPr>
            </w:pPr>
            <w:r w:rsidRPr="00626649">
              <w:rPr>
                <w:sz w:val="26"/>
              </w:rPr>
              <w:t>$0.00</w:t>
            </w:r>
          </w:p>
        </w:tc>
      </w:tr>
      <w:tr w:rsidR="00626649" w:rsidRPr="00626649" w14:paraId="4DDA7A58" w14:textId="77777777" w:rsidTr="00626649">
        <w:trPr>
          <w:trHeight w:val="599"/>
        </w:trPr>
        <w:tc>
          <w:tcPr>
            <w:tcW w:w="499" w:type="dxa"/>
            <w:vMerge/>
            <w:shd w:val="clear" w:color="auto" w:fill="8DB3E2" w:themeFill="text2" w:themeFillTint="66"/>
            <w:textDirection w:val="btLr"/>
          </w:tcPr>
          <w:p w14:paraId="15E92798" w14:textId="77777777" w:rsidR="00626649" w:rsidRPr="00626649" w:rsidRDefault="00626649" w:rsidP="00626649">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CA0B25C" w14:textId="77777777" w:rsidR="00626649" w:rsidRPr="00626649" w:rsidRDefault="00626649" w:rsidP="00626649">
            <w:pPr>
              <w:spacing w:before="146"/>
              <w:ind w:left="105"/>
              <w:rPr>
                <w:sz w:val="26"/>
              </w:rPr>
            </w:pPr>
            <w:r w:rsidRPr="00626649">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2BE7397B" w14:textId="77777777" w:rsidR="00626649" w:rsidRPr="00626649" w:rsidRDefault="00626649" w:rsidP="00626649">
            <w:pPr>
              <w:rPr>
                <w:sz w:val="20"/>
                <w:szCs w:val="20"/>
              </w:rPr>
            </w:pPr>
            <w:r w:rsidRPr="00626649">
              <w:rPr>
                <w:sz w:val="20"/>
                <w:szCs w:val="20"/>
              </w:rPr>
              <w:t xml:space="preserve">IEP data points are tracked weekly and all students with IEPs receive progress reports in alignment with the grading period.  </w:t>
            </w:r>
          </w:p>
        </w:tc>
        <w:tc>
          <w:tcPr>
            <w:tcW w:w="2724" w:type="dxa"/>
            <w:tcBorders>
              <w:top w:val="single" w:sz="4" w:space="0" w:color="000000"/>
              <w:left w:val="single" w:sz="18" w:space="0" w:color="000000"/>
              <w:bottom w:val="single" w:sz="4" w:space="0" w:color="000000"/>
              <w:right w:val="single" w:sz="4" w:space="0" w:color="000000"/>
            </w:tcBorders>
          </w:tcPr>
          <w:p w14:paraId="6094F727" w14:textId="77777777" w:rsidR="00626649" w:rsidRPr="00626649" w:rsidRDefault="00626649" w:rsidP="00626649">
            <w:pPr>
              <w:jc w:val="right"/>
              <w:rPr>
                <w:sz w:val="26"/>
              </w:rPr>
            </w:pPr>
            <w:r w:rsidRPr="00626649">
              <w:rPr>
                <w:sz w:val="26"/>
              </w:rPr>
              <w:t>$0.00</w:t>
            </w:r>
          </w:p>
        </w:tc>
      </w:tr>
      <w:tr w:rsidR="00626649" w:rsidRPr="00626649" w14:paraId="4916DD34" w14:textId="77777777" w:rsidTr="00626649">
        <w:trPr>
          <w:trHeight w:val="594"/>
        </w:trPr>
        <w:tc>
          <w:tcPr>
            <w:tcW w:w="499" w:type="dxa"/>
            <w:vMerge/>
            <w:shd w:val="clear" w:color="auto" w:fill="8DB3E2" w:themeFill="text2" w:themeFillTint="66"/>
            <w:textDirection w:val="btLr"/>
          </w:tcPr>
          <w:p w14:paraId="51946061" w14:textId="77777777" w:rsidR="00626649" w:rsidRPr="00626649" w:rsidRDefault="00626649" w:rsidP="00626649">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44423DFB" w14:textId="77777777" w:rsidR="00626649" w:rsidRPr="00626649" w:rsidRDefault="00626649" w:rsidP="00626649">
            <w:pPr>
              <w:spacing w:before="146"/>
              <w:ind w:left="105"/>
              <w:rPr>
                <w:sz w:val="26"/>
              </w:rPr>
            </w:pPr>
            <w:r w:rsidRPr="00626649">
              <w:rPr>
                <w:sz w:val="26"/>
              </w:rPr>
              <w:t>Purchased</w:t>
            </w:r>
            <w:r w:rsidRPr="00626649">
              <w:rPr>
                <w:spacing w:val="-11"/>
                <w:sz w:val="26"/>
              </w:rPr>
              <w:t xml:space="preserve"> </w:t>
            </w:r>
            <w:r w:rsidRPr="00626649">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3C50B0BB" w14:textId="77777777" w:rsidR="00626649" w:rsidRPr="00626649" w:rsidRDefault="00626649" w:rsidP="00626649">
            <w:pPr>
              <w:rPr>
                <w:sz w:val="26"/>
                <w:szCs w:val="26"/>
              </w:rPr>
            </w:pPr>
          </w:p>
        </w:tc>
        <w:tc>
          <w:tcPr>
            <w:tcW w:w="2724" w:type="dxa"/>
            <w:tcBorders>
              <w:top w:val="single" w:sz="4" w:space="0" w:color="000000"/>
              <w:left w:val="single" w:sz="18" w:space="0" w:color="000000"/>
              <w:bottom w:val="single" w:sz="4" w:space="0" w:color="000000"/>
              <w:right w:val="single" w:sz="4" w:space="0" w:color="000000"/>
            </w:tcBorders>
          </w:tcPr>
          <w:p w14:paraId="7E98DB02" w14:textId="77777777" w:rsidR="00626649" w:rsidRPr="00626649" w:rsidRDefault="00626649" w:rsidP="00626649">
            <w:pPr>
              <w:jc w:val="right"/>
              <w:rPr>
                <w:sz w:val="26"/>
                <w:szCs w:val="26"/>
              </w:rPr>
            </w:pPr>
          </w:p>
        </w:tc>
      </w:tr>
      <w:tr w:rsidR="00626649" w:rsidRPr="00626649" w14:paraId="0996C9C1" w14:textId="77777777" w:rsidTr="00626649">
        <w:trPr>
          <w:trHeight w:val="599"/>
        </w:trPr>
        <w:tc>
          <w:tcPr>
            <w:tcW w:w="499" w:type="dxa"/>
            <w:vMerge/>
            <w:shd w:val="clear" w:color="auto" w:fill="8DB3E2" w:themeFill="text2" w:themeFillTint="66"/>
            <w:textDirection w:val="btLr"/>
          </w:tcPr>
          <w:p w14:paraId="0D30E8F0" w14:textId="77777777" w:rsidR="00626649" w:rsidRPr="00626649" w:rsidRDefault="00626649" w:rsidP="00626649">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864F8E2" w14:textId="77777777" w:rsidR="00626649" w:rsidRPr="00626649" w:rsidRDefault="00626649" w:rsidP="00626649">
            <w:pPr>
              <w:spacing w:before="150"/>
              <w:ind w:left="105"/>
              <w:rPr>
                <w:sz w:val="26"/>
              </w:rPr>
            </w:pPr>
            <w:r w:rsidRPr="00626649">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44ACCAB2" w14:textId="77777777" w:rsidR="00626649" w:rsidRPr="00626649" w:rsidRDefault="00626649" w:rsidP="00626649">
            <w:pPr>
              <w:rPr>
                <w:sz w:val="26"/>
              </w:rPr>
            </w:pPr>
          </w:p>
        </w:tc>
        <w:tc>
          <w:tcPr>
            <w:tcW w:w="2724" w:type="dxa"/>
            <w:tcBorders>
              <w:top w:val="single" w:sz="4" w:space="0" w:color="000000"/>
              <w:left w:val="single" w:sz="18" w:space="0" w:color="000000"/>
              <w:bottom w:val="single" w:sz="4" w:space="0" w:color="000000"/>
              <w:right w:val="single" w:sz="4" w:space="0" w:color="000000"/>
            </w:tcBorders>
          </w:tcPr>
          <w:p w14:paraId="33E8EB47" w14:textId="77777777" w:rsidR="00626649" w:rsidRPr="00626649" w:rsidRDefault="00626649" w:rsidP="00626649">
            <w:pPr>
              <w:jc w:val="right"/>
              <w:rPr>
                <w:sz w:val="26"/>
              </w:rPr>
            </w:pPr>
          </w:p>
        </w:tc>
      </w:tr>
      <w:tr w:rsidR="00626649" w:rsidRPr="00626649" w14:paraId="6D5BFB08" w14:textId="77777777" w:rsidTr="00626649">
        <w:trPr>
          <w:trHeight w:val="295"/>
        </w:trPr>
        <w:tc>
          <w:tcPr>
            <w:tcW w:w="499" w:type="dxa"/>
            <w:vMerge/>
            <w:shd w:val="clear" w:color="auto" w:fill="8DB3E2" w:themeFill="text2" w:themeFillTint="66"/>
            <w:textDirection w:val="btLr"/>
          </w:tcPr>
          <w:p w14:paraId="3021C73D" w14:textId="77777777" w:rsidR="00626649" w:rsidRPr="00626649" w:rsidRDefault="00626649" w:rsidP="00626649">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1AE533A6" w14:textId="77777777" w:rsidR="00626649" w:rsidRPr="00626649" w:rsidRDefault="00626649" w:rsidP="00626649">
            <w:pPr>
              <w:spacing w:line="276" w:lineRule="exact"/>
              <w:ind w:right="75"/>
              <w:jc w:val="right"/>
              <w:rPr>
                <w:b/>
                <w:sz w:val="26"/>
              </w:rPr>
            </w:pPr>
            <w:r w:rsidRPr="00626649">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65FB1B87" w14:textId="77777777" w:rsidR="00626649" w:rsidRPr="00626649" w:rsidRDefault="00626649" w:rsidP="00626649">
            <w:pPr>
              <w:jc w:val="right"/>
              <w:rPr>
                <w:sz w:val="26"/>
                <w:szCs w:val="26"/>
              </w:rPr>
            </w:pPr>
            <w:r w:rsidRPr="00626649">
              <w:rPr>
                <w:sz w:val="26"/>
                <w:szCs w:val="26"/>
              </w:rPr>
              <w:t>0.00</w:t>
            </w:r>
          </w:p>
        </w:tc>
      </w:tr>
      <w:tr w:rsidR="00626649" w:rsidRPr="00626649" w14:paraId="2966ED9E" w14:textId="77777777" w:rsidTr="00626649">
        <w:trPr>
          <w:trHeight w:val="1198"/>
        </w:trPr>
        <w:tc>
          <w:tcPr>
            <w:tcW w:w="499" w:type="dxa"/>
            <w:vMerge/>
            <w:shd w:val="clear" w:color="auto" w:fill="8DB3E2" w:themeFill="text2" w:themeFillTint="66"/>
            <w:textDirection w:val="btLr"/>
          </w:tcPr>
          <w:p w14:paraId="7CBA5ECF" w14:textId="77777777" w:rsidR="00626649" w:rsidRPr="00626649" w:rsidRDefault="00626649" w:rsidP="00626649">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14D4239D" w14:textId="77777777" w:rsidR="00626649" w:rsidRPr="00626649" w:rsidRDefault="00626649" w:rsidP="00626649">
            <w:pPr>
              <w:spacing w:before="1"/>
              <w:ind w:left="105"/>
              <w:rPr>
                <w:sz w:val="26"/>
              </w:rPr>
            </w:pPr>
            <w:r w:rsidRPr="00626649">
              <w:rPr>
                <w:sz w:val="26"/>
              </w:rPr>
              <w:t>Funding</w:t>
            </w:r>
            <w:r w:rsidRPr="00626649">
              <w:rPr>
                <w:spacing w:val="-9"/>
                <w:sz w:val="26"/>
              </w:rPr>
              <w:t xml:space="preserve"> </w:t>
            </w:r>
            <w:r w:rsidRPr="00626649">
              <w:rPr>
                <w:spacing w:val="-2"/>
                <w:sz w:val="26"/>
              </w:rPr>
              <w:t xml:space="preserve">sources: </w:t>
            </w:r>
          </w:p>
        </w:tc>
      </w:tr>
    </w:tbl>
    <w:p w14:paraId="6CB686FC" w14:textId="77777777" w:rsidR="00626649" w:rsidRPr="00626649" w:rsidRDefault="00626649" w:rsidP="00626649">
      <w:pPr>
        <w:rPr>
          <w:sz w:val="26"/>
        </w:rPr>
        <w:sectPr w:rsidR="00626649" w:rsidRPr="00626649" w:rsidSect="00626649">
          <w:type w:val="continuous"/>
          <w:pgSz w:w="12240" w:h="15840"/>
          <w:pgMar w:top="1640" w:right="320" w:bottom="1260" w:left="680" w:header="0" w:footer="1065" w:gutter="0"/>
          <w:cols w:space="720"/>
        </w:sectPr>
      </w:pPr>
    </w:p>
    <w:p w14:paraId="5A6AD046" w14:textId="12028191" w:rsidR="0061576C" w:rsidRPr="00626649" w:rsidRDefault="0061576C" w:rsidP="0061576C">
      <w:pPr>
        <w:spacing w:before="279" w:line="237" w:lineRule="auto"/>
        <w:ind w:right="661"/>
        <w:jc w:val="center"/>
        <w:rPr>
          <w:rFonts w:eastAsia="Calibri"/>
          <w:b/>
          <w:color w:val="0070C0"/>
          <w:sz w:val="24"/>
          <w:szCs w:val="24"/>
        </w:rPr>
      </w:pPr>
      <w:r w:rsidRPr="00626649">
        <w:rPr>
          <w:rFonts w:eastAsia="Calibri"/>
          <w:b/>
          <w:color w:val="0070C0"/>
          <w:sz w:val="24"/>
          <w:szCs w:val="24"/>
        </w:rPr>
        <w:lastRenderedPageBreak/>
        <w:t xml:space="preserve">2024-2025 Student Achievement Goals </w:t>
      </w:r>
    </w:p>
    <w:p w14:paraId="4EC505C4" w14:textId="77777777" w:rsidR="0061576C" w:rsidRPr="002F7E00" w:rsidRDefault="0061576C" w:rsidP="0061576C">
      <w:pPr>
        <w:spacing w:before="279" w:line="237" w:lineRule="auto"/>
        <w:ind w:left="900" w:right="661"/>
        <w:rPr>
          <w:rFonts w:eastAsia="Calibri"/>
          <w:sz w:val="24"/>
          <w:szCs w:val="24"/>
        </w:rPr>
      </w:pPr>
      <w:r w:rsidRPr="002F7E00">
        <w:rPr>
          <w:rFonts w:eastAsia="Calibri"/>
          <w:sz w:val="24"/>
          <w:szCs w:val="24"/>
        </w:rPr>
        <w:t xml:space="preserve">As a result of the preceding actions, student academic proficiency will increase. Specifically, McNamara Elementary School establishes the following student achievement goals: </w:t>
      </w:r>
    </w:p>
    <w:p w14:paraId="777AFF19" w14:textId="77777777" w:rsidR="0061576C" w:rsidRPr="002F7E00" w:rsidRDefault="0061576C" w:rsidP="0061576C">
      <w:pPr>
        <w:spacing w:before="279" w:line="237" w:lineRule="auto"/>
        <w:ind w:left="900" w:right="661"/>
        <w:rPr>
          <w:rFonts w:eastAsia="Calibri"/>
          <w:b/>
          <w:color w:val="0070C0"/>
          <w:sz w:val="24"/>
          <w:szCs w:val="24"/>
        </w:rPr>
      </w:pPr>
      <w:r w:rsidRPr="002F7E00">
        <w:rPr>
          <w:rFonts w:eastAsia="Calibri"/>
          <w:b/>
          <w:color w:val="0070C0"/>
          <w:sz w:val="24"/>
          <w:szCs w:val="24"/>
        </w:rPr>
        <w:t>Goal 1 – Reading proficiency</w:t>
      </w:r>
    </w:p>
    <w:p w14:paraId="44996C8D" w14:textId="4BA297DE" w:rsidR="0061576C" w:rsidRPr="002F7E00" w:rsidRDefault="0061576C" w:rsidP="0061576C">
      <w:pPr>
        <w:spacing w:before="279" w:line="237" w:lineRule="auto"/>
        <w:ind w:left="900" w:right="661"/>
        <w:rPr>
          <w:rFonts w:eastAsia="Calibri"/>
          <w:sz w:val="24"/>
          <w:szCs w:val="24"/>
        </w:rPr>
      </w:pPr>
      <w:r w:rsidRPr="002F7E00">
        <w:rPr>
          <w:rFonts w:eastAsia="Calibri"/>
          <w:sz w:val="24"/>
          <w:szCs w:val="24"/>
        </w:rPr>
        <w:t>Goal 1a: In the 2024-2025 school year, McNamara students will grow 1.4 times the average U.S. growth in reading as measured by the NWEA MAP assessment and using the mean RIT score for each grade, 2</w:t>
      </w:r>
      <w:r w:rsidRPr="002F7E00">
        <w:rPr>
          <w:rFonts w:eastAsia="Calibri"/>
          <w:sz w:val="24"/>
          <w:szCs w:val="24"/>
          <w:vertAlign w:val="superscript"/>
        </w:rPr>
        <w:t>nd</w:t>
      </w:r>
      <w:r w:rsidRPr="002F7E00">
        <w:rPr>
          <w:rFonts w:eastAsia="Calibri"/>
          <w:sz w:val="24"/>
          <w:szCs w:val="24"/>
        </w:rPr>
        <w:t>-3</w:t>
      </w:r>
      <w:r w:rsidRPr="002F7E00">
        <w:rPr>
          <w:rFonts w:eastAsia="Calibri"/>
          <w:sz w:val="24"/>
          <w:szCs w:val="24"/>
          <w:vertAlign w:val="superscript"/>
        </w:rPr>
        <w:t>rd</w:t>
      </w:r>
      <w:r w:rsidRPr="002F7E00">
        <w:rPr>
          <w:rFonts w:eastAsia="Calibri"/>
          <w:sz w:val="24"/>
          <w:szCs w:val="24"/>
        </w:rPr>
        <w:t xml:space="preserve">. </w:t>
      </w:r>
    </w:p>
    <w:p w14:paraId="4CE62A79" w14:textId="77777777" w:rsidR="0061576C" w:rsidRPr="002F7E00" w:rsidRDefault="0061576C" w:rsidP="0061576C">
      <w:pPr>
        <w:spacing w:before="279" w:line="237" w:lineRule="auto"/>
        <w:ind w:left="900" w:right="661"/>
        <w:rPr>
          <w:rFonts w:eastAsia="Calibri"/>
          <w:sz w:val="24"/>
          <w:szCs w:val="24"/>
        </w:rPr>
      </w:pPr>
      <w:r w:rsidRPr="002F7E00">
        <w:rPr>
          <w:rFonts w:eastAsia="Calibri"/>
          <w:sz w:val="24"/>
          <w:szCs w:val="24"/>
        </w:rPr>
        <w:t xml:space="preserve">Goal 1b: </w:t>
      </w:r>
      <w:r w:rsidRPr="002F7E00">
        <w:rPr>
          <w:sz w:val="24"/>
          <w:szCs w:val="24"/>
        </w:rPr>
        <w:t>60% of K-1st grade students will move up one performance level or will maintain at/above performance from the BOY DIBELS/Lectura administration by the EOY administration in May 2025.</w:t>
      </w:r>
    </w:p>
    <w:p w14:paraId="34F84836" w14:textId="77777777" w:rsidR="0061576C" w:rsidRPr="002F7E00" w:rsidRDefault="0061576C" w:rsidP="0061576C">
      <w:pPr>
        <w:pStyle w:val="TableParagraph"/>
        <w:spacing w:before="269"/>
        <w:ind w:left="825"/>
        <w:rPr>
          <w:sz w:val="24"/>
          <w:szCs w:val="24"/>
        </w:rPr>
      </w:pPr>
      <w:r w:rsidRPr="002F7E00">
        <w:rPr>
          <w:rFonts w:eastAsia="Calibri"/>
          <w:sz w:val="24"/>
          <w:szCs w:val="24"/>
        </w:rPr>
        <w:t xml:space="preserve">Goal 1c: </w:t>
      </w:r>
      <w:r w:rsidRPr="002F7E00">
        <w:rPr>
          <w:sz w:val="24"/>
          <w:szCs w:val="24"/>
        </w:rPr>
        <w:t>STAAR Reading Meets percentage for grades 3 to 5 will increase 7% to reach 40%. STAAR Reading Master percentage will increase 7% to reach 20%.</w:t>
      </w:r>
    </w:p>
    <w:p w14:paraId="33F71ACE" w14:textId="77777777" w:rsidR="0061576C" w:rsidRPr="002F7E00" w:rsidRDefault="0061576C" w:rsidP="0061576C">
      <w:pPr>
        <w:spacing w:before="279" w:line="237" w:lineRule="auto"/>
        <w:ind w:left="900" w:right="661"/>
        <w:rPr>
          <w:rFonts w:eastAsia="Calibri"/>
          <w:color w:val="0070C0"/>
          <w:sz w:val="24"/>
          <w:szCs w:val="24"/>
        </w:rPr>
      </w:pPr>
      <w:r w:rsidRPr="002F7E00">
        <w:rPr>
          <w:rFonts w:eastAsia="Calibri"/>
          <w:b/>
          <w:color w:val="0070C0"/>
          <w:sz w:val="24"/>
          <w:szCs w:val="24"/>
        </w:rPr>
        <w:t>Goal 2 – Math proficiency</w:t>
      </w:r>
      <w:r w:rsidRPr="002F7E00">
        <w:rPr>
          <w:rFonts w:eastAsia="Calibri"/>
          <w:color w:val="0070C0"/>
          <w:sz w:val="24"/>
          <w:szCs w:val="24"/>
        </w:rPr>
        <w:t xml:space="preserve"> </w:t>
      </w:r>
    </w:p>
    <w:p w14:paraId="29CC2CD9" w14:textId="75474EAF" w:rsidR="0061576C" w:rsidRPr="002F7E00" w:rsidRDefault="0061576C" w:rsidP="0061576C">
      <w:pPr>
        <w:spacing w:before="279" w:line="237" w:lineRule="auto"/>
        <w:ind w:left="900" w:right="661"/>
        <w:rPr>
          <w:sz w:val="24"/>
          <w:szCs w:val="24"/>
        </w:rPr>
      </w:pPr>
      <w:r w:rsidRPr="002F7E00">
        <w:rPr>
          <w:rFonts w:eastAsia="Calibri"/>
          <w:sz w:val="24"/>
          <w:szCs w:val="24"/>
        </w:rPr>
        <w:t>Goal 2a: In the 2024-2025 school year, McNamara students will grow 1.4 times the average U.S. growth in math as measured by the NWEA MAP assessment and using the mean RIT score for each grade, K-3</w:t>
      </w:r>
      <w:r w:rsidRPr="002F7E00">
        <w:rPr>
          <w:rFonts w:eastAsia="Calibri"/>
          <w:sz w:val="24"/>
          <w:szCs w:val="24"/>
          <w:vertAlign w:val="superscript"/>
        </w:rPr>
        <w:t>rd</w:t>
      </w:r>
      <w:r w:rsidRPr="002F7E00">
        <w:rPr>
          <w:sz w:val="24"/>
          <w:szCs w:val="24"/>
        </w:rPr>
        <w:t>.</w:t>
      </w:r>
    </w:p>
    <w:p w14:paraId="18E15CC6" w14:textId="77777777" w:rsidR="0061576C" w:rsidRPr="002F7E00" w:rsidRDefault="0061576C" w:rsidP="0061576C">
      <w:pPr>
        <w:spacing w:before="279" w:line="237" w:lineRule="auto"/>
        <w:ind w:left="900" w:right="661"/>
        <w:rPr>
          <w:rFonts w:eastAsia="Calibri"/>
          <w:sz w:val="24"/>
          <w:szCs w:val="24"/>
        </w:rPr>
      </w:pPr>
      <w:r w:rsidRPr="002F7E00">
        <w:rPr>
          <w:rFonts w:eastAsia="Calibri"/>
          <w:sz w:val="24"/>
          <w:szCs w:val="24"/>
        </w:rPr>
        <w:t xml:space="preserve">Goal 2b: </w:t>
      </w:r>
      <w:r w:rsidRPr="002F7E00">
        <w:rPr>
          <w:sz w:val="24"/>
          <w:szCs w:val="24"/>
        </w:rPr>
        <w:t>STAAR Math Meets percentage for grades 3 to 5 will increase 7% to reach 50%.  STAAR Math Master percentage will increase 7% to reach 25%</w:t>
      </w:r>
      <w:r w:rsidRPr="002F7E00">
        <w:rPr>
          <w:rFonts w:eastAsia="Calibri"/>
          <w:sz w:val="24"/>
          <w:szCs w:val="24"/>
        </w:rPr>
        <w:t xml:space="preserve">. </w:t>
      </w:r>
    </w:p>
    <w:p w14:paraId="7642D3BA" w14:textId="354CAE18" w:rsidR="005629E0" w:rsidRPr="002F7E00" w:rsidRDefault="005629E0" w:rsidP="0061576C">
      <w:pPr>
        <w:spacing w:before="279" w:line="237" w:lineRule="auto"/>
        <w:ind w:left="900" w:right="661"/>
        <w:rPr>
          <w:b/>
          <w:bCs/>
          <w:color w:val="0070C0"/>
          <w:sz w:val="24"/>
          <w:szCs w:val="24"/>
        </w:rPr>
      </w:pPr>
      <w:r w:rsidRPr="002F7E00">
        <w:rPr>
          <w:b/>
          <w:bCs/>
          <w:color w:val="0070C0"/>
          <w:sz w:val="24"/>
          <w:szCs w:val="24"/>
        </w:rPr>
        <w:t xml:space="preserve">Goal </w:t>
      </w:r>
      <w:r w:rsidR="00626649" w:rsidRPr="002F7E00">
        <w:rPr>
          <w:b/>
          <w:bCs/>
          <w:color w:val="0070C0"/>
          <w:sz w:val="24"/>
          <w:szCs w:val="24"/>
        </w:rPr>
        <w:t>3</w:t>
      </w:r>
      <w:r w:rsidRPr="002F7E00">
        <w:rPr>
          <w:b/>
          <w:bCs/>
          <w:color w:val="0070C0"/>
          <w:sz w:val="24"/>
          <w:szCs w:val="24"/>
        </w:rPr>
        <w:t>- E</w:t>
      </w:r>
      <w:r w:rsidR="00626649" w:rsidRPr="002F7E00">
        <w:rPr>
          <w:b/>
          <w:bCs/>
          <w:color w:val="0070C0"/>
          <w:sz w:val="24"/>
          <w:szCs w:val="24"/>
        </w:rPr>
        <w:t xml:space="preserve">mergent </w:t>
      </w:r>
      <w:r w:rsidRPr="002F7E00">
        <w:rPr>
          <w:b/>
          <w:bCs/>
          <w:color w:val="0070C0"/>
          <w:sz w:val="24"/>
          <w:szCs w:val="24"/>
        </w:rPr>
        <w:t>B</w:t>
      </w:r>
      <w:r w:rsidR="00626649" w:rsidRPr="002F7E00">
        <w:rPr>
          <w:b/>
          <w:bCs/>
          <w:color w:val="0070C0"/>
          <w:sz w:val="24"/>
          <w:szCs w:val="24"/>
        </w:rPr>
        <w:t>ilingual</w:t>
      </w:r>
    </w:p>
    <w:p w14:paraId="40346E3D" w14:textId="44D2B951" w:rsidR="005629E0" w:rsidRPr="002F7E00" w:rsidRDefault="005629E0" w:rsidP="00626649">
      <w:pPr>
        <w:spacing w:before="118"/>
        <w:ind w:left="1440"/>
        <w:rPr>
          <w:rFonts w:eastAsia="Arial"/>
          <w:sz w:val="24"/>
          <w:szCs w:val="24"/>
        </w:rPr>
      </w:pPr>
      <w:r w:rsidRPr="002F7E00">
        <w:rPr>
          <w:sz w:val="24"/>
          <w:szCs w:val="24"/>
        </w:rPr>
        <w:t>Goal 4:</w:t>
      </w:r>
      <w:r w:rsidRPr="002F7E00">
        <w:rPr>
          <w:rFonts w:eastAsia="Arial"/>
          <w:sz w:val="24"/>
          <w:szCs w:val="24"/>
        </w:rPr>
        <w:t xml:space="preserve"> By June 2025, McNamara will see a 14% increase to reach the recommended target metric of 49 of students who hit composite score benchmark as compared to TELPAS SY23-24.  </w:t>
      </w:r>
    </w:p>
    <w:p w14:paraId="20E21774" w14:textId="7FDAA447" w:rsidR="0061576C" w:rsidRPr="002F7E00" w:rsidRDefault="005629E0" w:rsidP="00626649">
      <w:pPr>
        <w:spacing w:before="279" w:line="237" w:lineRule="auto"/>
        <w:ind w:left="900" w:right="661"/>
        <w:rPr>
          <w:rFonts w:eastAsia="Calibri"/>
          <w:b/>
          <w:bCs/>
          <w:color w:val="0070C0"/>
          <w:sz w:val="24"/>
          <w:szCs w:val="24"/>
        </w:rPr>
      </w:pPr>
      <w:r w:rsidRPr="002F7E00">
        <w:rPr>
          <w:b/>
          <w:bCs/>
          <w:color w:val="0070C0"/>
          <w:sz w:val="24"/>
          <w:szCs w:val="24"/>
        </w:rPr>
        <w:t xml:space="preserve">Goal </w:t>
      </w:r>
      <w:r w:rsidR="00626649" w:rsidRPr="002F7E00">
        <w:rPr>
          <w:b/>
          <w:bCs/>
          <w:color w:val="0070C0"/>
          <w:sz w:val="24"/>
          <w:szCs w:val="24"/>
        </w:rPr>
        <w:t>4</w:t>
      </w:r>
      <w:r w:rsidRPr="002F7E00">
        <w:rPr>
          <w:b/>
          <w:bCs/>
          <w:color w:val="0070C0"/>
          <w:sz w:val="24"/>
          <w:szCs w:val="24"/>
        </w:rPr>
        <w:t>- S</w:t>
      </w:r>
      <w:r w:rsidR="00626649" w:rsidRPr="002F7E00">
        <w:rPr>
          <w:b/>
          <w:bCs/>
          <w:color w:val="0070C0"/>
          <w:sz w:val="24"/>
          <w:szCs w:val="24"/>
        </w:rPr>
        <w:t>pecial Education</w:t>
      </w:r>
    </w:p>
    <w:p w14:paraId="23734F12" w14:textId="28A154EF" w:rsidR="00E81975" w:rsidRPr="002F7E00" w:rsidRDefault="005629E0" w:rsidP="00B2788B">
      <w:pPr>
        <w:spacing w:before="118"/>
        <w:ind w:left="1440"/>
        <w:rPr>
          <w:sz w:val="24"/>
          <w:szCs w:val="24"/>
        </w:rPr>
      </w:pPr>
      <w:r w:rsidRPr="002F7E00">
        <w:rPr>
          <w:rFonts w:eastAsia="Arial"/>
          <w:sz w:val="24"/>
          <w:szCs w:val="24"/>
        </w:rPr>
        <w:t xml:space="preserve">Goal 5: By the end of the 2024-2025 school year, </w:t>
      </w:r>
      <w:r w:rsidR="00B2788B" w:rsidRPr="002F7E00">
        <w:rPr>
          <w:rFonts w:eastAsia="Arial"/>
          <w:sz w:val="24"/>
          <w:szCs w:val="24"/>
        </w:rPr>
        <w:t xml:space="preserve">IEP score will reach “Proficient” rating in all sections of the SPED performance rubric.              </w:t>
      </w:r>
    </w:p>
    <w:sectPr w:rsidR="00E81975" w:rsidRPr="002F7E00">
      <w:footerReference w:type="default" r:id="rId19"/>
      <w:pgSz w:w="12240" w:h="15840"/>
      <w:pgMar w:top="1380" w:right="880" w:bottom="1260" w:left="9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8A7F" w14:textId="77777777" w:rsidR="004511D4" w:rsidRDefault="004511D4">
      <w:r>
        <w:separator/>
      </w:r>
    </w:p>
  </w:endnote>
  <w:endnote w:type="continuationSeparator" w:id="0">
    <w:p w14:paraId="4871BFC4" w14:textId="77777777" w:rsidR="004511D4" w:rsidRDefault="004511D4">
      <w:r>
        <w:continuationSeparator/>
      </w:r>
    </w:p>
  </w:endnote>
  <w:endnote w:type="continuationNotice" w:id="1">
    <w:p w14:paraId="1C5ACA95" w14:textId="77777777" w:rsidR="004511D4" w:rsidRDefault="00451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4F73" w14:textId="77777777" w:rsidR="00E81975" w:rsidRDefault="006B442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3734F77" wp14:editId="23734F78">
              <wp:simplePos x="0" y="0"/>
              <wp:positionH relativeFrom="page">
                <wp:posOffset>6667500</wp:posOffset>
              </wp:positionH>
              <wp:positionV relativeFrom="page">
                <wp:posOffset>9242382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734FA3"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3734F77" id="_x0000_t202" coordsize="21600,21600" o:spt="202" path="m,l,21600r21600,l21600,xe">
              <v:stroke joinstyle="miter"/>
              <v:path gradientshapeok="t" o:connecttype="rect"/>
            </v:shapetype>
            <v:shape id="Textbox 1" o:spid="_x0000_s1031" type="#_x0000_t202" style="position:absolute;margin-left:525pt;margin-top:727.7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" filled="f" stroked="f">
              <v:textbox inset="0,0,0,0">
                <w:txbxContent>
                  <w:p w14:paraId="23734FA3"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4F76" w14:textId="77777777" w:rsidR="00E81975" w:rsidRDefault="006B442D">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3734F7D" wp14:editId="23734F7E">
              <wp:simplePos x="0" y="0"/>
              <wp:positionH relativeFrom="page">
                <wp:posOffset>6667500</wp:posOffset>
              </wp:positionH>
              <wp:positionV relativeFrom="page">
                <wp:posOffset>9242382</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734FA6"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23734F7D" id="_x0000_t202" coordsize="21600,21600" o:spt="202" path="m,l,21600r21600,l21600,xe">
              <v:stroke joinstyle="miter"/>
              <v:path gradientshapeok="t" o:connecttype="rect"/>
            </v:shapetype>
            <v:shape id="Textbox 118" o:spid="_x0000_s1032" type="#_x0000_t202" style="position:absolute;margin-left:525pt;margin-top:727.75pt;width:19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" filled="f" stroked="f">
              <v:textbox inset="0,0,0,0">
                <w:txbxContent>
                  <w:p w14:paraId="23734FA6"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605D1" w14:textId="77777777" w:rsidR="004511D4" w:rsidRDefault="004511D4">
      <w:r>
        <w:separator/>
      </w:r>
    </w:p>
  </w:footnote>
  <w:footnote w:type="continuationSeparator" w:id="0">
    <w:p w14:paraId="3D36BCC3" w14:textId="77777777" w:rsidR="004511D4" w:rsidRDefault="004511D4">
      <w:r>
        <w:continuationSeparator/>
      </w:r>
    </w:p>
  </w:footnote>
  <w:footnote w:type="continuationNotice" w:id="1">
    <w:p w14:paraId="75318742" w14:textId="77777777" w:rsidR="004511D4" w:rsidRDefault="00451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E9B7" w14:textId="77777777" w:rsidR="00210868" w:rsidRDefault="0021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FE5"/>
    <w:multiLevelType w:val="hybridMultilevel"/>
    <w:tmpl w:val="B0AC616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3D36A51"/>
    <w:multiLevelType w:val="hybridMultilevel"/>
    <w:tmpl w:val="71AAF332"/>
    <w:lvl w:ilvl="0" w:tplc="4CB2AD74">
      <w:numFmt w:val="bullet"/>
      <w:lvlText w:val="·"/>
      <w:lvlJc w:val="left"/>
      <w:pPr>
        <w:ind w:left="720" w:hanging="360"/>
      </w:pPr>
      <w:rPr>
        <w:rFonts w:ascii="Times New Roman" w:eastAsia="Times New Roman" w:hAnsi="Times New Roman" w:cs="Times New Roman"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90D"/>
    <w:multiLevelType w:val="hybridMultilevel"/>
    <w:tmpl w:val="2B9A0CBC"/>
    <w:lvl w:ilvl="0" w:tplc="E5605AEC">
      <w:numFmt w:val="bullet"/>
      <w:lvlText w:val=""/>
      <w:lvlJc w:val="left"/>
      <w:pPr>
        <w:ind w:left="1404" w:hanging="288"/>
      </w:pPr>
      <w:rPr>
        <w:rFonts w:ascii="Symbol" w:eastAsia="Symbol" w:hAnsi="Symbol" w:cs="Symbol" w:hint="default"/>
        <w:spacing w:val="0"/>
        <w:w w:val="100"/>
        <w:lang w:val="en-US" w:eastAsia="en-US" w:bidi="ar-SA"/>
      </w:rPr>
    </w:lvl>
    <w:lvl w:ilvl="1" w:tplc="6B2A90DC">
      <w:numFmt w:val="bullet"/>
      <w:lvlText w:val="•"/>
      <w:lvlJc w:val="left"/>
      <w:pPr>
        <w:ind w:left="2306" w:hanging="288"/>
      </w:pPr>
      <w:rPr>
        <w:rFonts w:hint="default"/>
        <w:lang w:val="en-US" w:eastAsia="en-US" w:bidi="ar-SA"/>
      </w:rPr>
    </w:lvl>
    <w:lvl w:ilvl="2" w:tplc="EE7EFF52">
      <w:numFmt w:val="bullet"/>
      <w:lvlText w:val="•"/>
      <w:lvlJc w:val="left"/>
      <w:pPr>
        <w:ind w:left="3212" w:hanging="288"/>
      </w:pPr>
      <w:rPr>
        <w:rFonts w:hint="default"/>
        <w:lang w:val="en-US" w:eastAsia="en-US" w:bidi="ar-SA"/>
      </w:rPr>
    </w:lvl>
    <w:lvl w:ilvl="3" w:tplc="79C01F60">
      <w:numFmt w:val="bullet"/>
      <w:lvlText w:val="•"/>
      <w:lvlJc w:val="left"/>
      <w:pPr>
        <w:ind w:left="4118" w:hanging="288"/>
      </w:pPr>
      <w:rPr>
        <w:rFonts w:hint="default"/>
        <w:lang w:val="en-US" w:eastAsia="en-US" w:bidi="ar-SA"/>
      </w:rPr>
    </w:lvl>
    <w:lvl w:ilvl="4" w:tplc="24E81B70">
      <w:numFmt w:val="bullet"/>
      <w:lvlText w:val="•"/>
      <w:lvlJc w:val="left"/>
      <w:pPr>
        <w:ind w:left="5024" w:hanging="288"/>
      </w:pPr>
      <w:rPr>
        <w:rFonts w:hint="default"/>
        <w:lang w:val="en-US" w:eastAsia="en-US" w:bidi="ar-SA"/>
      </w:rPr>
    </w:lvl>
    <w:lvl w:ilvl="5" w:tplc="E31AF210">
      <w:numFmt w:val="bullet"/>
      <w:lvlText w:val="•"/>
      <w:lvlJc w:val="left"/>
      <w:pPr>
        <w:ind w:left="5930" w:hanging="288"/>
      </w:pPr>
      <w:rPr>
        <w:rFonts w:hint="default"/>
        <w:lang w:val="en-US" w:eastAsia="en-US" w:bidi="ar-SA"/>
      </w:rPr>
    </w:lvl>
    <w:lvl w:ilvl="6" w:tplc="11D6971E">
      <w:numFmt w:val="bullet"/>
      <w:lvlText w:val="•"/>
      <w:lvlJc w:val="left"/>
      <w:pPr>
        <w:ind w:left="6836" w:hanging="288"/>
      </w:pPr>
      <w:rPr>
        <w:rFonts w:hint="default"/>
        <w:lang w:val="en-US" w:eastAsia="en-US" w:bidi="ar-SA"/>
      </w:rPr>
    </w:lvl>
    <w:lvl w:ilvl="7" w:tplc="CAC2121C">
      <w:numFmt w:val="bullet"/>
      <w:lvlText w:val="•"/>
      <w:lvlJc w:val="left"/>
      <w:pPr>
        <w:ind w:left="7742" w:hanging="288"/>
      </w:pPr>
      <w:rPr>
        <w:rFonts w:hint="default"/>
        <w:lang w:val="en-US" w:eastAsia="en-US" w:bidi="ar-SA"/>
      </w:rPr>
    </w:lvl>
    <w:lvl w:ilvl="8" w:tplc="27D43AB0">
      <w:numFmt w:val="bullet"/>
      <w:lvlText w:val="•"/>
      <w:lvlJc w:val="left"/>
      <w:pPr>
        <w:ind w:left="8648" w:hanging="288"/>
      </w:pPr>
      <w:rPr>
        <w:rFonts w:hint="default"/>
        <w:lang w:val="en-US" w:eastAsia="en-US" w:bidi="ar-SA"/>
      </w:rPr>
    </w:lvl>
  </w:abstractNum>
  <w:abstractNum w:abstractNumId="3" w15:restartNumberingAfterBreak="0">
    <w:nsid w:val="13944E99"/>
    <w:multiLevelType w:val="hybridMultilevel"/>
    <w:tmpl w:val="ED5C6078"/>
    <w:lvl w:ilvl="0" w:tplc="42F64BEA">
      <w:numFmt w:val="bullet"/>
      <w:lvlText w:val=""/>
      <w:lvlJc w:val="left"/>
      <w:pPr>
        <w:ind w:left="321" w:hanging="216"/>
      </w:pPr>
      <w:rPr>
        <w:rFonts w:ascii="Symbol" w:eastAsia="Symbol" w:hAnsi="Symbol" w:cs="Symbol" w:hint="default"/>
        <w:b w:val="0"/>
        <w:bCs w:val="0"/>
        <w:i w:val="0"/>
        <w:iCs w:val="0"/>
        <w:spacing w:val="0"/>
        <w:w w:val="100"/>
        <w:sz w:val="24"/>
        <w:szCs w:val="24"/>
        <w:lang w:val="en-US" w:eastAsia="en-US" w:bidi="ar-SA"/>
      </w:rPr>
    </w:lvl>
    <w:lvl w:ilvl="1" w:tplc="B2BA0128">
      <w:numFmt w:val="bullet"/>
      <w:lvlText w:val="•"/>
      <w:lvlJc w:val="left"/>
      <w:pPr>
        <w:ind w:left="703" w:hanging="216"/>
      </w:pPr>
      <w:rPr>
        <w:rFonts w:hint="default"/>
        <w:lang w:val="en-US" w:eastAsia="en-US" w:bidi="ar-SA"/>
      </w:rPr>
    </w:lvl>
    <w:lvl w:ilvl="2" w:tplc="A350A754">
      <w:numFmt w:val="bullet"/>
      <w:lvlText w:val="•"/>
      <w:lvlJc w:val="left"/>
      <w:pPr>
        <w:ind w:left="1087" w:hanging="216"/>
      </w:pPr>
      <w:rPr>
        <w:rFonts w:hint="default"/>
        <w:lang w:val="en-US" w:eastAsia="en-US" w:bidi="ar-SA"/>
      </w:rPr>
    </w:lvl>
    <w:lvl w:ilvl="3" w:tplc="DC123120">
      <w:numFmt w:val="bullet"/>
      <w:lvlText w:val="•"/>
      <w:lvlJc w:val="left"/>
      <w:pPr>
        <w:ind w:left="1470" w:hanging="216"/>
      </w:pPr>
      <w:rPr>
        <w:rFonts w:hint="default"/>
        <w:lang w:val="en-US" w:eastAsia="en-US" w:bidi="ar-SA"/>
      </w:rPr>
    </w:lvl>
    <w:lvl w:ilvl="4" w:tplc="E678327E">
      <w:numFmt w:val="bullet"/>
      <w:lvlText w:val="•"/>
      <w:lvlJc w:val="left"/>
      <w:pPr>
        <w:ind w:left="1854" w:hanging="216"/>
      </w:pPr>
      <w:rPr>
        <w:rFonts w:hint="default"/>
        <w:lang w:val="en-US" w:eastAsia="en-US" w:bidi="ar-SA"/>
      </w:rPr>
    </w:lvl>
    <w:lvl w:ilvl="5" w:tplc="8D1AA2D2">
      <w:numFmt w:val="bullet"/>
      <w:lvlText w:val="•"/>
      <w:lvlJc w:val="left"/>
      <w:pPr>
        <w:ind w:left="2238" w:hanging="216"/>
      </w:pPr>
      <w:rPr>
        <w:rFonts w:hint="default"/>
        <w:lang w:val="en-US" w:eastAsia="en-US" w:bidi="ar-SA"/>
      </w:rPr>
    </w:lvl>
    <w:lvl w:ilvl="6" w:tplc="E7C04E14">
      <w:numFmt w:val="bullet"/>
      <w:lvlText w:val="•"/>
      <w:lvlJc w:val="left"/>
      <w:pPr>
        <w:ind w:left="2621" w:hanging="216"/>
      </w:pPr>
      <w:rPr>
        <w:rFonts w:hint="default"/>
        <w:lang w:val="en-US" w:eastAsia="en-US" w:bidi="ar-SA"/>
      </w:rPr>
    </w:lvl>
    <w:lvl w:ilvl="7" w:tplc="B4EEB5D8">
      <w:numFmt w:val="bullet"/>
      <w:lvlText w:val="•"/>
      <w:lvlJc w:val="left"/>
      <w:pPr>
        <w:ind w:left="3005" w:hanging="216"/>
      </w:pPr>
      <w:rPr>
        <w:rFonts w:hint="default"/>
        <w:lang w:val="en-US" w:eastAsia="en-US" w:bidi="ar-SA"/>
      </w:rPr>
    </w:lvl>
    <w:lvl w:ilvl="8" w:tplc="B6F213EE">
      <w:numFmt w:val="bullet"/>
      <w:lvlText w:val="•"/>
      <w:lvlJc w:val="left"/>
      <w:pPr>
        <w:ind w:left="3388" w:hanging="216"/>
      </w:pPr>
      <w:rPr>
        <w:rFonts w:hint="default"/>
        <w:lang w:val="en-US" w:eastAsia="en-US" w:bidi="ar-SA"/>
      </w:rPr>
    </w:lvl>
  </w:abstractNum>
  <w:abstractNum w:abstractNumId="4" w15:restartNumberingAfterBreak="0">
    <w:nsid w:val="16602629"/>
    <w:multiLevelType w:val="hybridMultilevel"/>
    <w:tmpl w:val="51F80C2C"/>
    <w:lvl w:ilvl="0" w:tplc="04090001">
      <w:start w:val="1"/>
      <w:numFmt w:val="bullet"/>
      <w:lvlText w:val=""/>
      <w:lvlJc w:val="left"/>
      <w:pPr>
        <w:ind w:left="378" w:hanging="360"/>
      </w:pPr>
      <w:rPr>
        <w:rFonts w:ascii="Symbol" w:hAnsi="Symbol" w:hint="default"/>
      </w:rPr>
    </w:lvl>
    <w:lvl w:ilvl="1" w:tplc="5540D622">
      <w:numFmt w:val="bullet"/>
      <w:lvlText w:val="•"/>
      <w:lvlJc w:val="left"/>
      <w:pPr>
        <w:ind w:left="1098" w:hanging="360"/>
      </w:pPr>
      <w:rPr>
        <w:rFonts w:ascii="Calibri" w:eastAsia="Times New Roman" w:hAnsi="Calibri" w:cs="Calibri"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 w15:restartNumberingAfterBreak="0">
    <w:nsid w:val="193714E0"/>
    <w:multiLevelType w:val="hybridMultilevel"/>
    <w:tmpl w:val="179E5814"/>
    <w:lvl w:ilvl="0" w:tplc="61F0924C">
      <w:start w:val="1"/>
      <w:numFmt w:val="decimal"/>
      <w:lvlText w:val="%1)"/>
      <w:lvlJc w:val="left"/>
      <w:pPr>
        <w:ind w:left="900" w:hanging="360"/>
      </w:pPr>
      <w:rPr>
        <w:rFonts w:hint="default"/>
        <w:spacing w:val="0"/>
        <w:w w:val="99"/>
        <w:lang w:val="en-US" w:eastAsia="en-US" w:bidi="ar-SA"/>
      </w:rPr>
    </w:lvl>
    <w:lvl w:ilvl="1" w:tplc="F94457CA">
      <w:numFmt w:val="bullet"/>
      <w:lvlText w:val="●"/>
      <w:lvlJc w:val="left"/>
      <w:pPr>
        <w:ind w:left="1404" w:hanging="288"/>
      </w:pPr>
      <w:rPr>
        <w:rFonts w:ascii="Calibri" w:eastAsia="Calibri" w:hAnsi="Calibri" w:cs="Calibri" w:hint="default"/>
        <w:spacing w:val="0"/>
        <w:w w:val="100"/>
        <w:lang w:val="en-US" w:eastAsia="en-US" w:bidi="ar-SA"/>
      </w:rPr>
    </w:lvl>
    <w:lvl w:ilvl="2" w:tplc="55B21BA4">
      <w:numFmt w:val="bullet"/>
      <w:lvlText w:val="•"/>
      <w:lvlJc w:val="left"/>
      <w:pPr>
        <w:ind w:left="2406" w:hanging="288"/>
      </w:pPr>
      <w:rPr>
        <w:rFonts w:hint="default"/>
        <w:lang w:val="en-US" w:eastAsia="en-US" w:bidi="ar-SA"/>
      </w:rPr>
    </w:lvl>
    <w:lvl w:ilvl="3" w:tplc="C750D9B6">
      <w:numFmt w:val="bullet"/>
      <w:lvlText w:val="•"/>
      <w:lvlJc w:val="left"/>
      <w:pPr>
        <w:ind w:left="3413" w:hanging="288"/>
      </w:pPr>
      <w:rPr>
        <w:rFonts w:hint="default"/>
        <w:lang w:val="en-US" w:eastAsia="en-US" w:bidi="ar-SA"/>
      </w:rPr>
    </w:lvl>
    <w:lvl w:ilvl="4" w:tplc="DE2AA26A">
      <w:numFmt w:val="bullet"/>
      <w:lvlText w:val="•"/>
      <w:lvlJc w:val="left"/>
      <w:pPr>
        <w:ind w:left="4420" w:hanging="288"/>
      </w:pPr>
      <w:rPr>
        <w:rFonts w:hint="default"/>
        <w:lang w:val="en-US" w:eastAsia="en-US" w:bidi="ar-SA"/>
      </w:rPr>
    </w:lvl>
    <w:lvl w:ilvl="5" w:tplc="25823A90">
      <w:numFmt w:val="bullet"/>
      <w:lvlText w:val="•"/>
      <w:lvlJc w:val="left"/>
      <w:pPr>
        <w:ind w:left="5426" w:hanging="288"/>
      </w:pPr>
      <w:rPr>
        <w:rFonts w:hint="default"/>
        <w:lang w:val="en-US" w:eastAsia="en-US" w:bidi="ar-SA"/>
      </w:rPr>
    </w:lvl>
    <w:lvl w:ilvl="6" w:tplc="12BE5DD0">
      <w:numFmt w:val="bullet"/>
      <w:lvlText w:val="•"/>
      <w:lvlJc w:val="left"/>
      <w:pPr>
        <w:ind w:left="6433" w:hanging="288"/>
      </w:pPr>
      <w:rPr>
        <w:rFonts w:hint="default"/>
        <w:lang w:val="en-US" w:eastAsia="en-US" w:bidi="ar-SA"/>
      </w:rPr>
    </w:lvl>
    <w:lvl w:ilvl="7" w:tplc="4E6CDABE">
      <w:numFmt w:val="bullet"/>
      <w:lvlText w:val="•"/>
      <w:lvlJc w:val="left"/>
      <w:pPr>
        <w:ind w:left="7440" w:hanging="288"/>
      </w:pPr>
      <w:rPr>
        <w:rFonts w:hint="default"/>
        <w:lang w:val="en-US" w:eastAsia="en-US" w:bidi="ar-SA"/>
      </w:rPr>
    </w:lvl>
    <w:lvl w:ilvl="8" w:tplc="2FD0BECE">
      <w:numFmt w:val="bullet"/>
      <w:lvlText w:val="•"/>
      <w:lvlJc w:val="left"/>
      <w:pPr>
        <w:ind w:left="8446" w:hanging="288"/>
      </w:pPr>
      <w:rPr>
        <w:rFonts w:hint="default"/>
        <w:lang w:val="en-US" w:eastAsia="en-US" w:bidi="ar-SA"/>
      </w:rPr>
    </w:lvl>
  </w:abstractNum>
  <w:abstractNum w:abstractNumId="6" w15:restartNumberingAfterBreak="0">
    <w:nsid w:val="276D49CB"/>
    <w:multiLevelType w:val="hybridMultilevel"/>
    <w:tmpl w:val="7E307074"/>
    <w:lvl w:ilvl="0" w:tplc="7EDE7910">
      <w:numFmt w:val="bullet"/>
      <w:lvlText w:val=""/>
      <w:lvlJc w:val="left"/>
      <w:pPr>
        <w:ind w:left="1260" w:hanging="360"/>
      </w:pPr>
      <w:rPr>
        <w:rFonts w:ascii="Symbol" w:eastAsia="Symbol" w:hAnsi="Symbol" w:cs="Symbol" w:hint="default"/>
        <w:b w:val="0"/>
        <w:bCs w:val="0"/>
        <w:i w:val="0"/>
        <w:iCs w:val="0"/>
        <w:spacing w:val="0"/>
        <w:w w:val="100"/>
        <w:sz w:val="20"/>
        <w:szCs w:val="20"/>
        <w:lang w:val="en-US" w:eastAsia="en-US" w:bidi="ar-SA"/>
      </w:rPr>
    </w:lvl>
    <w:lvl w:ilvl="1" w:tplc="F58A61E4">
      <w:numFmt w:val="bullet"/>
      <w:lvlText w:val="•"/>
      <w:lvlJc w:val="left"/>
      <w:pPr>
        <w:ind w:left="2180" w:hanging="360"/>
      </w:pPr>
      <w:rPr>
        <w:rFonts w:hint="default"/>
        <w:lang w:val="en-US" w:eastAsia="en-US" w:bidi="ar-SA"/>
      </w:rPr>
    </w:lvl>
    <w:lvl w:ilvl="2" w:tplc="E034B884">
      <w:numFmt w:val="bullet"/>
      <w:lvlText w:val="•"/>
      <w:lvlJc w:val="left"/>
      <w:pPr>
        <w:ind w:left="3100" w:hanging="360"/>
      </w:pPr>
      <w:rPr>
        <w:rFonts w:hint="default"/>
        <w:lang w:val="en-US" w:eastAsia="en-US" w:bidi="ar-SA"/>
      </w:rPr>
    </w:lvl>
    <w:lvl w:ilvl="3" w:tplc="4B1849A8">
      <w:numFmt w:val="bullet"/>
      <w:lvlText w:val="•"/>
      <w:lvlJc w:val="left"/>
      <w:pPr>
        <w:ind w:left="4020" w:hanging="360"/>
      </w:pPr>
      <w:rPr>
        <w:rFonts w:hint="default"/>
        <w:lang w:val="en-US" w:eastAsia="en-US" w:bidi="ar-SA"/>
      </w:rPr>
    </w:lvl>
    <w:lvl w:ilvl="4" w:tplc="3EE42B0E">
      <w:numFmt w:val="bullet"/>
      <w:lvlText w:val="•"/>
      <w:lvlJc w:val="left"/>
      <w:pPr>
        <w:ind w:left="4940" w:hanging="360"/>
      </w:pPr>
      <w:rPr>
        <w:rFonts w:hint="default"/>
        <w:lang w:val="en-US" w:eastAsia="en-US" w:bidi="ar-SA"/>
      </w:rPr>
    </w:lvl>
    <w:lvl w:ilvl="5" w:tplc="203CE1EC">
      <w:numFmt w:val="bullet"/>
      <w:lvlText w:val="•"/>
      <w:lvlJc w:val="left"/>
      <w:pPr>
        <w:ind w:left="5860" w:hanging="360"/>
      </w:pPr>
      <w:rPr>
        <w:rFonts w:hint="default"/>
        <w:lang w:val="en-US" w:eastAsia="en-US" w:bidi="ar-SA"/>
      </w:rPr>
    </w:lvl>
    <w:lvl w:ilvl="6" w:tplc="A3068B14">
      <w:numFmt w:val="bullet"/>
      <w:lvlText w:val="•"/>
      <w:lvlJc w:val="left"/>
      <w:pPr>
        <w:ind w:left="6780" w:hanging="360"/>
      </w:pPr>
      <w:rPr>
        <w:rFonts w:hint="default"/>
        <w:lang w:val="en-US" w:eastAsia="en-US" w:bidi="ar-SA"/>
      </w:rPr>
    </w:lvl>
    <w:lvl w:ilvl="7" w:tplc="0B9CAFFC">
      <w:numFmt w:val="bullet"/>
      <w:lvlText w:val="•"/>
      <w:lvlJc w:val="left"/>
      <w:pPr>
        <w:ind w:left="7700" w:hanging="360"/>
      </w:pPr>
      <w:rPr>
        <w:rFonts w:hint="default"/>
        <w:lang w:val="en-US" w:eastAsia="en-US" w:bidi="ar-SA"/>
      </w:rPr>
    </w:lvl>
    <w:lvl w:ilvl="8" w:tplc="E95ABC88">
      <w:numFmt w:val="bullet"/>
      <w:lvlText w:val="•"/>
      <w:lvlJc w:val="left"/>
      <w:pPr>
        <w:ind w:left="8620" w:hanging="360"/>
      </w:pPr>
      <w:rPr>
        <w:rFonts w:hint="default"/>
        <w:lang w:val="en-US" w:eastAsia="en-US" w:bidi="ar-SA"/>
      </w:rPr>
    </w:lvl>
  </w:abstractNum>
  <w:abstractNum w:abstractNumId="7" w15:restartNumberingAfterBreak="0">
    <w:nsid w:val="2B272D6F"/>
    <w:multiLevelType w:val="hybridMultilevel"/>
    <w:tmpl w:val="79DC78DA"/>
    <w:lvl w:ilvl="0" w:tplc="C4BAA078">
      <w:numFmt w:val="bullet"/>
      <w:lvlText w:val=""/>
      <w:lvlJc w:val="left"/>
      <w:pPr>
        <w:ind w:left="1404" w:hanging="288"/>
      </w:pPr>
      <w:rPr>
        <w:rFonts w:ascii="Symbol" w:eastAsia="Symbol" w:hAnsi="Symbol" w:cs="Symbol" w:hint="default"/>
        <w:spacing w:val="0"/>
        <w:w w:val="100"/>
        <w:lang w:val="en-US" w:eastAsia="en-US" w:bidi="ar-SA"/>
      </w:rPr>
    </w:lvl>
    <w:lvl w:ilvl="1" w:tplc="8F1A6892">
      <w:numFmt w:val="bullet"/>
      <w:lvlText w:val="•"/>
      <w:lvlJc w:val="left"/>
      <w:pPr>
        <w:ind w:left="2306" w:hanging="288"/>
      </w:pPr>
      <w:rPr>
        <w:rFonts w:hint="default"/>
        <w:lang w:val="en-US" w:eastAsia="en-US" w:bidi="ar-SA"/>
      </w:rPr>
    </w:lvl>
    <w:lvl w:ilvl="2" w:tplc="1034ECFE">
      <w:numFmt w:val="bullet"/>
      <w:lvlText w:val="•"/>
      <w:lvlJc w:val="left"/>
      <w:pPr>
        <w:ind w:left="3212" w:hanging="288"/>
      </w:pPr>
      <w:rPr>
        <w:rFonts w:hint="default"/>
        <w:lang w:val="en-US" w:eastAsia="en-US" w:bidi="ar-SA"/>
      </w:rPr>
    </w:lvl>
    <w:lvl w:ilvl="3" w:tplc="90DCB2FA">
      <w:numFmt w:val="bullet"/>
      <w:lvlText w:val="•"/>
      <w:lvlJc w:val="left"/>
      <w:pPr>
        <w:ind w:left="4118" w:hanging="288"/>
      </w:pPr>
      <w:rPr>
        <w:rFonts w:hint="default"/>
        <w:lang w:val="en-US" w:eastAsia="en-US" w:bidi="ar-SA"/>
      </w:rPr>
    </w:lvl>
    <w:lvl w:ilvl="4" w:tplc="D1343FC0">
      <w:numFmt w:val="bullet"/>
      <w:lvlText w:val="•"/>
      <w:lvlJc w:val="left"/>
      <w:pPr>
        <w:ind w:left="5024" w:hanging="288"/>
      </w:pPr>
      <w:rPr>
        <w:rFonts w:hint="default"/>
        <w:lang w:val="en-US" w:eastAsia="en-US" w:bidi="ar-SA"/>
      </w:rPr>
    </w:lvl>
    <w:lvl w:ilvl="5" w:tplc="34C4BD82">
      <w:numFmt w:val="bullet"/>
      <w:lvlText w:val="•"/>
      <w:lvlJc w:val="left"/>
      <w:pPr>
        <w:ind w:left="5930" w:hanging="288"/>
      </w:pPr>
      <w:rPr>
        <w:rFonts w:hint="default"/>
        <w:lang w:val="en-US" w:eastAsia="en-US" w:bidi="ar-SA"/>
      </w:rPr>
    </w:lvl>
    <w:lvl w:ilvl="6" w:tplc="DB70EF28">
      <w:numFmt w:val="bullet"/>
      <w:lvlText w:val="•"/>
      <w:lvlJc w:val="left"/>
      <w:pPr>
        <w:ind w:left="6836" w:hanging="288"/>
      </w:pPr>
      <w:rPr>
        <w:rFonts w:hint="default"/>
        <w:lang w:val="en-US" w:eastAsia="en-US" w:bidi="ar-SA"/>
      </w:rPr>
    </w:lvl>
    <w:lvl w:ilvl="7" w:tplc="8DCC3BEE">
      <w:numFmt w:val="bullet"/>
      <w:lvlText w:val="•"/>
      <w:lvlJc w:val="left"/>
      <w:pPr>
        <w:ind w:left="7742" w:hanging="288"/>
      </w:pPr>
      <w:rPr>
        <w:rFonts w:hint="default"/>
        <w:lang w:val="en-US" w:eastAsia="en-US" w:bidi="ar-SA"/>
      </w:rPr>
    </w:lvl>
    <w:lvl w:ilvl="8" w:tplc="77CEB98C">
      <w:numFmt w:val="bullet"/>
      <w:lvlText w:val="•"/>
      <w:lvlJc w:val="left"/>
      <w:pPr>
        <w:ind w:left="8648" w:hanging="288"/>
      </w:pPr>
      <w:rPr>
        <w:rFonts w:hint="default"/>
        <w:lang w:val="en-US" w:eastAsia="en-US" w:bidi="ar-SA"/>
      </w:rPr>
    </w:lvl>
  </w:abstractNum>
  <w:abstractNum w:abstractNumId="8" w15:restartNumberingAfterBreak="0">
    <w:nsid w:val="314A2D0B"/>
    <w:multiLevelType w:val="hybridMultilevel"/>
    <w:tmpl w:val="030675B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330756B3"/>
    <w:multiLevelType w:val="hybridMultilevel"/>
    <w:tmpl w:val="B6A46000"/>
    <w:lvl w:ilvl="0" w:tplc="4D3EC200">
      <w:start w:val="1"/>
      <w:numFmt w:val="decimal"/>
      <w:lvlText w:val="%1)"/>
      <w:lvlJc w:val="left"/>
      <w:pPr>
        <w:ind w:left="900" w:hanging="360"/>
      </w:pPr>
      <w:rPr>
        <w:rFonts w:ascii="Times New Roman" w:eastAsia="Times New Roman" w:hAnsi="Times New Roman" w:cs="Times New Roman" w:hint="default"/>
        <w:b/>
        <w:bCs/>
        <w:i w:val="0"/>
        <w:iCs w:val="0"/>
        <w:spacing w:val="0"/>
        <w:w w:val="99"/>
        <w:sz w:val="28"/>
        <w:szCs w:val="28"/>
        <w:lang w:val="en-US" w:eastAsia="en-US" w:bidi="ar-SA"/>
      </w:rPr>
    </w:lvl>
    <w:lvl w:ilvl="1" w:tplc="2F6EEBA4">
      <w:numFmt w:val="bullet"/>
      <w:lvlText w:val="●"/>
      <w:lvlJc w:val="left"/>
      <w:pPr>
        <w:ind w:left="1404" w:hanging="288"/>
      </w:pPr>
      <w:rPr>
        <w:rFonts w:ascii="Calibri" w:eastAsia="Calibri" w:hAnsi="Calibri" w:cs="Calibri" w:hint="default"/>
        <w:spacing w:val="0"/>
        <w:w w:val="100"/>
        <w:lang w:val="en-US" w:eastAsia="en-US" w:bidi="ar-SA"/>
      </w:rPr>
    </w:lvl>
    <w:lvl w:ilvl="2" w:tplc="735880F2">
      <w:numFmt w:val="bullet"/>
      <w:lvlText w:val="o"/>
      <w:lvlJc w:val="left"/>
      <w:pPr>
        <w:ind w:left="1980" w:hanging="288"/>
      </w:pPr>
      <w:rPr>
        <w:rFonts w:ascii="Courier New" w:eastAsia="Courier New" w:hAnsi="Courier New" w:cs="Courier New" w:hint="default"/>
        <w:b w:val="0"/>
        <w:bCs w:val="0"/>
        <w:i w:val="0"/>
        <w:iCs w:val="0"/>
        <w:spacing w:val="0"/>
        <w:w w:val="100"/>
        <w:sz w:val="24"/>
        <w:szCs w:val="24"/>
        <w:lang w:val="en-US" w:eastAsia="en-US" w:bidi="ar-SA"/>
      </w:rPr>
    </w:lvl>
    <w:lvl w:ilvl="3" w:tplc="2B0A9F7A">
      <w:numFmt w:val="bullet"/>
      <w:lvlText w:val="•"/>
      <w:lvlJc w:val="left"/>
      <w:pPr>
        <w:ind w:left="3040" w:hanging="288"/>
      </w:pPr>
      <w:rPr>
        <w:rFonts w:hint="default"/>
        <w:lang w:val="en-US" w:eastAsia="en-US" w:bidi="ar-SA"/>
      </w:rPr>
    </w:lvl>
    <w:lvl w:ilvl="4" w:tplc="7608AD32">
      <w:numFmt w:val="bullet"/>
      <w:lvlText w:val="•"/>
      <w:lvlJc w:val="left"/>
      <w:pPr>
        <w:ind w:left="4100" w:hanging="288"/>
      </w:pPr>
      <w:rPr>
        <w:rFonts w:hint="default"/>
        <w:lang w:val="en-US" w:eastAsia="en-US" w:bidi="ar-SA"/>
      </w:rPr>
    </w:lvl>
    <w:lvl w:ilvl="5" w:tplc="06FC2FC8">
      <w:numFmt w:val="bullet"/>
      <w:lvlText w:val="•"/>
      <w:lvlJc w:val="left"/>
      <w:pPr>
        <w:ind w:left="5160" w:hanging="288"/>
      </w:pPr>
      <w:rPr>
        <w:rFonts w:hint="default"/>
        <w:lang w:val="en-US" w:eastAsia="en-US" w:bidi="ar-SA"/>
      </w:rPr>
    </w:lvl>
    <w:lvl w:ilvl="6" w:tplc="589AA8AC">
      <w:numFmt w:val="bullet"/>
      <w:lvlText w:val="•"/>
      <w:lvlJc w:val="left"/>
      <w:pPr>
        <w:ind w:left="6220" w:hanging="288"/>
      </w:pPr>
      <w:rPr>
        <w:rFonts w:hint="default"/>
        <w:lang w:val="en-US" w:eastAsia="en-US" w:bidi="ar-SA"/>
      </w:rPr>
    </w:lvl>
    <w:lvl w:ilvl="7" w:tplc="5A6C5170">
      <w:numFmt w:val="bullet"/>
      <w:lvlText w:val="•"/>
      <w:lvlJc w:val="left"/>
      <w:pPr>
        <w:ind w:left="7280" w:hanging="288"/>
      </w:pPr>
      <w:rPr>
        <w:rFonts w:hint="default"/>
        <w:lang w:val="en-US" w:eastAsia="en-US" w:bidi="ar-SA"/>
      </w:rPr>
    </w:lvl>
    <w:lvl w:ilvl="8" w:tplc="C5909DDC">
      <w:numFmt w:val="bullet"/>
      <w:lvlText w:val="•"/>
      <w:lvlJc w:val="left"/>
      <w:pPr>
        <w:ind w:left="8340" w:hanging="288"/>
      </w:pPr>
      <w:rPr>
        <w:rFonts w:hint="default"/>
        <w:lang w:val="en-US" w:eastAsia="en-US" w:bidi="ar-SA"/>
      </w:rPr>
    </w:lvl>
  </w:abstractNum>
  <w:abstractNum w:abstractNumId="10" w15:restartNumberingAfterBreak="0">
    <w:nsid w:val="401A5CC7"/>
    <w:multiLevelType w:val="hybridMultilevel"/>
    <w:tmpl w:val="003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B48F8"/>
    <w:multiLevelType w:val="hybridMultilevel"/>
    <w:tmpl w:val="11B25F24"/>
    <w:lvl w:ilvl="0" w:tplc="83526B4A">
      <w:numFmt w:val="bullet"/>
      <w:lvlText w:val=""/>
      <w:lvlJc w:val="left"/>
      <w:pPr>
        <w:ind w:left="327" w:hanging="216"/>
      </w:pPr>
      <w:rPr>
        <w:rFonts w:ascii="Symbol" w:eastAsia="Symbol" w:hAnsi="Symbol" w:cs="Symbol" w:hint="default"/>
        <w:b w:val="0"/>
        <w:bCs w:val="0"/>
        <w:i w:val="0"/>
        <w:iCs w:val="0"/>
        <w:spacing w:val="0"/>
        <w:w w:val="100"/>
        <w:sz w:val="24"/>
        <w:szCs w:val="24"/>
        <w:lang w:val="en-US" w:eastAsia="en-US" w:bidi="ar-SA"/>
      </w:rPr>
    </w:lvl>
    <w:lvl w:ilvl="1" w:tplc="7714A004">
      <w:numFmt w:val="bullet"/>
      <w:lvlText w:val="•"/>
      <w:lvlJc w:val="left"/>
      <w:pPr>
        <w:ind w:left="704" w:hanging="216"/>
      </w:pPr>
      <w:rPr>
        <w:rFonts w:hint="default"/>
        <w:lang w:val="en-US" w:eastAsia="en-US" w:bidi="ar-SA"/>
      </w:rPr>
    </w:lvl>
    <w:lvl w:ilvl="2" w:tplc="3E1C0B10">
      <w:numFmt w:val="bullet"/>
      <w:lvlText w:val="•"/>
      <w:lvlJc w:val="left"/>
      <w:pPr>
        <w:ind w:left="1088" w:hanging="216"/>
      </w:pPr>
      <w:rPr>
        <w:rFonts w:hint="default"/>
        <w:lang w:val="en-US" w:eastAsia="en-US" w:bidi="ar-SA"/>
      </w:rPr>
    </w:lvl>
    <w:lvl w:ilvl="3" w:tplc="C7941D5C">
      <w:numFmt w:val="bullet"/>
      <w:lvlText w:val="•"/>
      <w:lvlJc w:val="left"/>
      <w:pPr>
        <w:ind w:left="1472" w:hanging="216"/>
      </w:pPr>
      <w:rPr>
        <w:rFonts w:hint="default"/>
        <w:lang w:val="en-US" w:eastAsia="en-US" w:bidi="ar-SA"/>
      </w:rPr>
    </w:lvl>
    <w:lvl w:ilvl="4" w:tplc="CAA6D82E">
      <w:numFmt w:val="bullet"/>
      <w:lvlText w:val="•"/>
      <w:lvlJc w:val="left"/>
      <w:pPr>
        <w:ind w:left="1856" w:hanging="216"/>
      </w:pPr>
      <w:rPr>
        <w:rFonts w:hint="default"/>
        <w:lang w:val="en-US" w:eastAsia="en-US" w:bidi="ar-SA"/>
      </w:rPr>
    </w:lvl>
    <w:lvl w:ilvl="5" w:tplc="102A7338">
      <w:numFmt w:val="bullet"/>
      <w:lvlText w:val="•"/>
      <w:lvlJc w:val="left"/>
      <w:pPr>
        <w:ind w:left="2240" w:hanging="216"/>
      </w:pPr>
      <w:rPr>
        <w:rFonts w:hint="default"/>
        <w:lang w:val="en-US" w:eastAsia="en-US" w:bidi="ar-SA"/>
      </w:rPr>
    </w:lvl>
    <w:lvl w:ilvl="6" w:tplc="AEA818A6">
      <w:numFmt w:val="bullet"/>
      <w:lvlText w:val="•"/>
      <w:lvlJc w:val="left"/>
      <w:pPr>
        <w:ind w:left="2624" w:hanging="216"/>
      </w:pPr>
      <w:rPr>
        <w:rFonts w:hint="default"/>
        <w:lang w:val="en-US" w:eastAsia="en-US" w:bidi="ar-SA"/>
      </w:rPr>
    </w:lvl>
    <w:lvl w:ilvl="7" w:tplc="FD02FB32">
      <w:numFmt w:val="bullet"/>
      <w:lvlText w:val="•"/>
      <w:lvlJc w:val="left"/>
      <w:pPr>
        <w:ind w:left="3008" w:hanging="216"/>
      </w:pPr>
      <w:rPr>
        <w:rFonts w:hint="default"/>
        <w:lang w:val="en-US" w:eastAsia="en-US" w:bidi="ar-SA"/>
      </w:rPr>
    </w:lvl>
    <w:lvl w:ilvl="8" w:tplc="528C50DC">
      <w:numFmt w:val="bullet"/>
      <w:lvlText w:val="•"/>
      <w:lvlJc w:val="left"/>
      <w:pPr>
        <w:ind w:left="3392" w:hanging="216"/>
      </w:pPr>
      <w:rPr>
        <w:rFonts w:hint="default"/>
        <w:lang w:val="en-US" w:eastAsia="en-US" w:bidi="ar-SA"/>
      </w:rPr>
    </w:lvl>
  </w:abstractNum>
  <w:abstractNum w:abstractNumId="12" w15:restartNumberingAfterBreak="0">
    <w:nsid w:val="58126B7A"/>
    <w:multiLevelType w:val="hybridMultilevel"/>
    <w:tmpl w:val="E0F6D230"/>
    <w:lvl w:ilvl="0" w:tplc="04AC98EC">
      <w:numFmt w:val="bullet"/>
      <w:lvlText w:val=""/>
      <w:lvlJc w:val="left"/>
      <w:pPr>
        <w:ind w:left="326" w:hanging="216"/>
      </w:pPr>
      <w:rPr>
        <w:rFonts w:ascii="Symbol" w:eastAsia="Symbol" w:hAnsi="Symbol" w:cs="Symbol" w:hint="default"/>
        <w:b w:val="0"/>
        <w:bCs w:val="0"/>
        <w:i w:val="0"/>
        <w:iCs w:val="0"/>
        <w:spacing w:val="0"/>
        <w:w w:val="100"/>
        <w:sz w:val="24"/>
        <w:szCs w:val="24"/>
        <w:lang w:val="en-US" w:eastAsia="en-US" w:bidi="ar-SA"/>
      </w:rPr>
    </w:lvl>
    <w:lvl w:ilvl="1" w:tplc="FCE0A5A0">
      <w:numFmt w:val="bullet"/>
      <w:lvlText w:val="•"/>
      <w:lvlJc w:val="left"/>
      <w:pPr>
        <w:ind w:left="704" w:hanging="216"/>
      </w:pPr>
      <w:rPr>
        <w:rFonts w:hint="default"/>
        <w:lang w:val="en-US" w:eastAsia="en-US" w:bidi="ar-SA"/>
      </w:rPr>
    </w:lvl>
    <w:lvl w:ilvl="2" w:tplc="5D3AE3C4">
      <w:numFmt w:val="bullet"/>
      <w:lvlText w:val="•"/>
      <w:lvlJc w:val="left"/>
      <w:pPr>
        <w:ind w:left="1088" w:hanging="216"/>
      </w:pPr>
      <w:rPr>
        <w:rFonts w:hint="default"/>
        <w:lang w:val="en-US" w:eastAsia="en-US" w:bidi="ar-SA"/>
      </w:rPr>
    </w:lvl>
    <w:lvl w:ilvl="3" w:tplc="83D61E32">
      <w:numFmt w:val="bullet"/>
      <w:lvlText w:val="•"/>
      <w:lvlJc w:val="left"/>
      <w:pPr>
        <w:ind w:left="1472" w:hanging="216"/>
      </w:pPr>
      <w:rPr>
        <w:rFonts w:hint="default"/>
        <w:lang w:val="en-US" w:eastAsia="en-US" w:bidi="ar-SA"/>
      </w:rPr>
    </w:lvl>
    <w:lvl w:ilvl="4" w:tplc="E3E0CD3A">
      <w:numFmt w:val="bullet"/>
      <w:lvlText w:val="•"/>
      <w:lvlJc w:val="left"/>
      <w:pPr>
        <w:ind w:left="1856" w:hanging="216"/>
      </w:pPr>
      <w:rPr>
        <w:rFonts w:hint="default"/>
        <w:lang w:val="en-US" w:eastAsia="en-US" w:bidi="ar-SA"/>
      </w:rPr>
    </w:lvl>
    <w:lvl w:ilvl="5" w:tplc="E27C3556">
      <w:numFmt w:val="bullet"/>
      <w:lvlText w:val="•"/>
      <w:lvlJc w:val="left"/>
      <w:pPr>
        <w:ind w:left="2240" w:hanging="216"/>
      </w:pPr>
      <w:rPr>
        <w:rFonts w:hint="default"/>
        <w:lang w:val="en-US" w:eastAsia="en-US" w:bidi="ar-SA"/>
      </w:rPr>
    </w:lvl>
    <w:lvl w:ilvl="6" w:tplc="7D6887F8">
      <w:numFmt w:val="bullet"/>
      <w:lvlText w:val="•"/>
      <w:lvlJc w:val="left"/>
      <w:pPr>
        <w:ind w:left="2624" w:hanging="216"/>
      </w:pPr>
      <w:rPr>
        <w:rFonts w:hint="default"/>
        <w:lang w:val="en-US" w:eastAsia="en-US" w:bidi="ar-SA"/>
      </w:rPr>
    </w:lvl>
    <w:lvl w:ilvl="7" w:tplc="DC7AEF14">
      <w:numFmt w:val="bullet"/>
      <w:lvlText w:val="•"/>
      <w:lvlJc w:val="left"/>
      <w:pPr>
        <w:ind w:left="3008" w:hanging="216"/>
      </w:pPr>
      <w:rPr>
        <w:rFonts w:hint="default"/>
        <w:lang w:val="en-US" w:eastAsia="en-US" w:bidi="ar-SA"/>
      </w:rPr>
    </w:lvl>
    <w:lvl w:ilvl="8" w:tplc="7756A80A">
      <w:numFmt w:val="bullet"/>
      <w:lvlText w:val="•"/>
      <w:lvlJc w:val="left"/>
      <w:pPr>
        <w:ind w:left="3392" w:hanging="216"/>
      </w:pPr>
      <w:rPr>
        <w:rFonts w:hint="default"/>
        <w:lang w:val="en-US" w:eastAsia="en-US" w:bidi="ar-SA"/>
      </w:rPr>
    </w:lvl>
  </w:abstractNum>
  <w:abstractNum w:abstractNumId="13" w15:restartNumberingAfterBreak="0">
    <w:nsid w:val="6A133405"/>
    <w:multiLevelType w:val="hybridMultilevel"/>
    <w:tmpl w:val="A76200E2"/>
    <w:lvl w:ilvl="0" w:tplc="04090001">
      <w:start w:val="1"/>
      <w:numFmt w:val="bullet"/>
      <w:lvlText w:val=""/>
      <w:lvlJc w:val="left"/>
      <w:pPr>
        <w:ind w:left="378" w:hanging="360"/>
      </w:pPr>
      <w:rPr>
        <w:rFonts w:ascii="Symbol" w:hAnsi="Symbol" w:hint="default"/>
      </w:rPr>
    </w:lvl>
    <w:lvl w:ilvl="1" w:tplc="22BCE9FA">
      <w:numFmt w:val="bullet"/>
      <w:lvlText w:val="•"/>
      <w:lvlJc w:val="left"/>
      <w:pPr>
        <w:ind w:left="1098" w:hanging="360"/>
      </w:pPr>
      <w:rPr>
        <w:rFonts w:ascii="Times New Roman" w:eastAsia="Times New Roman" w:hAnsi="Times New Roman" w:cs="Times New Roman"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15:restartNumberingAfterBreak="0">
    <w:nsid w:val="70F96101"/>
    <w:multiLevelType w:val="hybridMultilevel"/>
    <w:tmpl w:val="511ABB2C"/>
    <w:lvl w:ilvl="0" w:tplc="1644A0CC">
      <w:numFmt w:val="bullet"/>
      <w:lvlText w:val=""/>
      <w:lvlJc w:val="left"/>
      <w:pPr>
        <w:ind w:left="828" w:hanging="360"/>
      </w:pPr>
      <w:rPr>
        <w:rFonts w:ascii="Symbol" w:eastAsia="Symbol" w:hAnsi="Symbol" w:cs="Symbol" w:hint="default"/>
        <w:b w:val="0"/>
        <w:bCs w:val="0"/>
        <w:i w:val="0"/>
        <w:iCs w:val="0"/>
        <w:spacing w:val="0"/>
        <w:w w:val="99"/>
        <w:sz w:val="26"/>
        <w:szCs w:val="26"/>
        <w:lang w:val="en-US" w:eastAsia="en-US" w:bidi="ar-SA"/>
      </w:rPr>
    </w:lvl>
    <w:lvl w:ilvl="1" w:tplc="23CCB728">
      <w:numFmt w:val="bullet"/>
      <w:lvlText w:val="•"/>
      <w:lvlJc w:val="left"/>
      <w:pPr>
        <w:ind w:left="1784" w:hanging="360"/>
      </w:pPr>
      <w:rPr>
        <w:rFonts w:hint="default"/>
        <w:lang w:val="en-US" w:eastAsia="en-US" w:bidi="ar-SA"/>
      </w:rPr>
    </w:lvl>
    <w:lvl w:ilvl="2" w:tplc="31201952">
      <w:numFmt w:val="bullet"/>
      <w:lvlText w:val="•"/>
      <w:lvlJc w:val="left"/>
      <w:pPr>
        <w:ind w:left="2748" w:hanging="360"/>
      </w:pPr>
      <w:rPr>
        <w:rFonts w:hint="default"/>
        <w:lang w:val="en-US" w:eastAsia="en-US" w:bidi="ar-SA"/>
      </w:rPr>
    </w:lvl>
    <w:lvl w:ilvl="3" w:tplc="D336571C">
      <w:numFmt w:val="bullet"/>
      <w:lvlText w:val="•"/>
      <w:lvlJc w:val="left"/>
      <w:pPr>
        <w:ind w:left="3712" w:hanging="360"/>
      </w:pPr>
      <w:rPr>
        <w:rFonts w:hint="default"/>
        <w:lang w:val="en-US" w:eastAsia="en-US" w:bidi="ar-SA"/>
      </w:rPr>
    </w:lvl>
    <w:lvl w:ilvl="4" w:tplc="5A54D292">
      <w:numFmt w:val="bullet"/>
      <w:lvlText w:val="•"/>
      <w:lvlJc w:val="left"/>
      <w:pPr>
        <w:ind w:left="4676" w:hanging="360"/>
      </w:pPr>
      <w:rPr>
        <w:rFonts w:hint="default"/>
        <w:lang w:val="en-US" w:eastAsia="en-US" w:bidi="ar-SA"/>
      </w:rPr>
    </w:lvl>
    <w:lvl w:ilvl="5" w:tplc="E432FADE">
      <w:numFmt w:val="bullet"/>
      <w:lvlText w:val="•"/>
      <w:lvlJc w:val="left"/>
      <w:pPr>
        <w:ind w:left="5640" w:hanging="360"/>
      </w:pPr>
      <w:rPr>
        <w:rFonts w:hint="default"/>
        <w:lang w:val="en-US" w:eastAsia="en-US" w:bidi="ar-SA"/>
      </w:rPr>
    </w:lvl>
    <w:lvl w:ilvl="6" w:tplc="E35CFADA">
      <w:numFmt w:val="bullet"/>
      <w:lvlText w:val="•"/>
      <w:lvlJc w:val="left"/>
      <w:pPr>
        <w:ind w:left="6604" w:hanging="360"/>
      </w:pPr>
      <w:rPr>
        <w:rFonts w:hint="default"/>
        <w:lang w:val="en-US" w:eastAsia="en-US" w:bidi="ar-SA"/>
      </w:rPr>
    </w:lvl>
    <w:lvl w:ilvl="7" w:tplc="44F27534">
      <w:numFmt w:val="bullet"/>
      <w:lvlText w:val="•"/>
      <w:lvlJc w:val="left"/>
      <w:pPr>
        <w:ind w:left="7568" w:hanging="360"/>
      </w:pPr>
      <w:rPr>
        <w:rFonts w:hint="default"/>
        <w:lang w:val="en-US" w:eastAsia="en-US" w:bidi="ar-SA"/>
      </w:rPr>
    </w:lvl>
    <w:lvl w:ilvl="8" w:tplc="E4426B58">
      <w:numFmt w:val="bullet"/>
      <w:lvlText w:val="•"/>
      <w:lvlJc w:val="left"/>
      <w:pPr>
        <w:ind w:left="8532" w:hanging="360"/>
      </w:pPr>
      <w:rPr>
        <w:rFonts w:hint="default"/>
        <w:lang w:val="en-US" w:eastAsia="en-US" w:bidi="ar-SA"/>
      </w:rPr>
    </w:lvl>
  </w:abstractNum>
  <w:abstractNum w:abstractNumId="15" w15:restartNumberingAfterBreak="0">
    <w:nsid w:val="710115FB"/>
    <w:multiLevelType w:val="hybridMultilevel"/>
    <w:tmpl w:val="4742FD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71382E5F"/>
    <w:multiLevelType w:val="hybridMultilevel"/>
    <w:tmpl w:val="0204B566"/>
    <w:lvl w:ilvl="0" w:tplc="04090001">
      <w:start w:val="1"/>
      <w:numFmt w:val="bullet"/>
      <w:lvlText w:val=""/>
      <w:lvlJc w:val="left"/>
      <w:pPr>
        <w:ind w:left="830" w:hanging="360"/>
      </w:pPr>
      <w:rPr>
        <w:rFonts w:ascii="Symbol" w:hAnsi="Symbol" w:hint="default"/>
      </w:rPr>
    </w:lvl>
    <w:lvl w:ilvl="1" w:tplc="A16E6196">
      <w:start w:val="70"/>
      <w:numFmt w:val="bullet"/>
      <w:lvlText w:val="•"/>
      <w:lvlJc w:val="left"/>
      <w:pPr>
        <w:ind w:left="1550" w:hanging="360"/>
      </w:pPr>
      <w:rPr>
        <w:rFonts w:ascii="Times New Roman" w:eastAsiaTheme="minorHAnsi" w:hAnsi="Times New Roman" w:cs="Times New Roman"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7" w15:restartNumberingAfterBreak="0">
    <w:nsid w:val="7BAB14EE"/>
    <w:multiLevelType w:val="hybridMultilevel"/>
    <w:tmpl w:val="4E661AC4"/>
    <w:lvl w:ilvl="0" w:tplc="52AE33D6">
      <w:numFmt w:val="bullet"/>
      <w:lvlText w:val=""/>
      <w:lvlJc w:val="left"/>
      <w:pPr>
        <w:ind w:left="1404" w:hanging="288"/>
      </w:pPr>
      <w:rPr>
        <w:rFonts w:ascii="Symbol" w:eastAsia="Symbol" w:hAnsi="Symbol" w:cs="Symbol" w:hint="default"/>
        <w:spacing w:val="0"/>
        <w:w w:val="100"/>
        <w:lang w:val="en-US" w:eastAsia="en-US" w:bidi="ar-SA"/>
      </w:rPr>
    </w:lvl>
    <w:lvl w:ilvl="1" w:tplc="06B83CF0">
      <w:numFmt w:val="bullet"/>
      <w:lvlText w:val="•"/>
      <w:lvlJc w:val="left"/>
      <w:pPr>
        <w:ind w:left="2306" w:hanging="288"/>
      </w:pPr>
      <w:rPr>
        <w:rFonts w:hint="default"/>
        <w:lang w:val="en-US" w:eastAsia="en-US" w:bidi="ar-SA"/>
      </w:rPr>
    </w:lvl>
    <w:lvl w:ilvl="2" w:tplc="30825EFA">
      <w:numFmt w:val="bullet"/>
      <w:lvlText w:val="•"/>
      <w:lvlJc w:val="left"/>
      <w:pPr>
        <w:ind w:left="3212" w:hanging="288"/>
      </w:pPr>
      <w:rPr>
        <w:rFonts w:hint="default"/>
        <w:lang w:val="en-US" w:eastAsia="en-US" w:bidi="ar-SA"/>
      </w:rPr>
    </w:lvl>
    <w:lvl w:ilvl="3" w:tplc="041CE048">
      <w:numFmt w:val="bullet"/>
      <w:lvlText w:val="•"/>
      <w:lvlJc w:val="left"/>
      <w:pPr>
        <w:ind w:left="4118" w:hanging="288"/>
      </w:pPr>
      <w:rPr>
        <w:rFonts w:hint="default"/>
        <w:lang w:val="en-US" w:eastAsia="en-US" w:bidi="ar-SA"/>
      </w:rPr>
    </w:lvl>
    <w:lvl w:ilvl="4" w:tplc="B8F2B64A">
      <w:numFmt w:val="bullet"/>
      <w:lvlText w:val="•"/>
      <w:lvlJc w:val="left"/>
      <w:pPr>
        <w:ind w:left="5024" w:hanging="288"/>
      </w:pPr>
      <w:rPr>
        <w:rFonts w:hint="default"/>
        <w:lang w:val="en-US" w:eastAsia="en-US" w:bidi="ar-SA"/>
      </w:rPr>
    </w:lvl>
    <w:lvl w:ilvl="5" w:tplc="C6E6E054">
      <w:numFmt w:val="bullet"/>
      <w:lvlText w:val="•"/>
      <w:lvlJc w:val="left"/>
      <w:pPr>
        <w:ind w:left="5930" w:hanging="288"/>
      </w:pPr>
      <w:rPr>
        <w:rFonts w:hint="default"/>
        <w:lang w:val="en-US" w:eastAsia="en-US" w:bidi="ar-SA"/>
      </w:rPr>
    </w:lvl>
    <w:lvl w:ilvl="6" w:tplc="BB287C6E">
      <w:numFmt w:val="bullet"/>
      <w:lvlText w:val="•"/>
      <w:lvlJc w:val="left"/>
      <w:pPr>
        <w:ind w:left="6836" w:hanging="288"/>
      </w:pPr>
      <w:rPr>
        <w:rFonts w:hint="default"/>
        <w:lang w:val="en-US" w:eastAsia="en-US" w:bidi="ar-SA"/>
      </w:rPr>
    </w:lvl>
    <w:lvl w:ilvl="7" w:tplc="F432DD26">
      <w:numFmt w:val="bullet"/>
      <w:lvlText w:val="•"/>
      <w:lvlJc w:val="left"/>
      <w:pPr>
        <w:ind w:left="7742" w:hanging="288"/>
      </w:pPr>
      <w:rPr>
        <w:rFonts w:hint="default"/>
        <w:lang w:val="en-US" w:eastAsia="en-US" w:bidi="ar-SA"/>
      </w:rPr>
    </w:lvl>
    <w:lvl w:ilvl="8" w:tplc="BD107EE6">
      <w:numFmt w:val="bullet"/>
      <w:lvlText w:val="•"/>
      <w:lvlJc w:val="left"/>
      <w:pPr>
        <w:ind w:left="8648" w:hanging="288"/>
      </w:pPr>
      <w:rPr>
        <w:rFonts w:hint="default"/>
        <w:lang w:val="en-US" w:eastAsia="en-US" w:bidi="ar-SA"/>
      </w:rPr>
    </w:lvl>
  </w:abstractNum>
  <w:num w:numId="1" w16cid:durableId="1912688742">
    <w:abstractNumId w:val="5"/>
  </w:num>
  <w:num w:numId="2" w16cid:durableId="1711952837">
    <w:abstractNumId w:val="2"/>
  </w:num>
  <w:num w:numId="3" w16cid:durableId="1582636948">
    <w:abstractNumId w:val="17"/>
  </w:num>
  <w:num w:numId="4" w16cid:durableId="368646096">
    <w:abstractNumId w:val="7"/>
  </w:num>
  <w:num w:numId="5" w16cid:durableId="1307199899">
    <w:abstractNumId w:val="9"/>
  </w:num>
  <w:num w:numId="6" w16cid:durableId="559436602">
    <w:abstractNumId w:val="6"/>
  </w:num>
  <w:num w:numId="7" w16cid:durableId="72241515">
    <w:abstractNumId w:val="14"/>
  </w:num>
  <w:num w:numId="8" w16cid:durableId="1217204151">
    <w:abstractNumId w:val="11"/>
  </w:num>
  <w:num w:numId="9" w16cid:durableId="1974403552">
    <w:abstractNumId w:val="3"/>
  </w:num>
  <w:num w:numId="10" w16cid:durableId="876890619">
    <w:abstractNumId w:val="12"/>
  </w:num>
  <w:num w:numId="11" w16cid:durableId="161437587">
    <w:abstractNumId w:val="13"/>
  </w:num>
  <w:num w:numId="12" w16cid:durableId="1262682738">
    <w:abstractNumId w:val="0"/>
  </w:num>
  <w:num w:numId="13" w16cid:durableId="1311207875">
    <w:abstractNumId w:val="4"/>
  </w:num>
  <w:num w:numId="14" w16cid:durableId="685712455">
    <w:abstractNumId w:val="16"/>
  </w:num>
  <w:num w:numId="15" w16cid:durableId="1747918008">
    <w:abstractNumId w:val="15"/>
  </w:num>
  <w:num w:numId="16" w16cid:durableId="1227181362">
    <w:abstractNumId w:val="8"/>
  </w:num>
  <w:num w:numId="17" w16cid:durableId="1465150963">
    <w:abstractNumId w:val="10"/>
  </w:num>
  <w:num w:numId="18" w16cid:durableId="160603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5"/>
    <w:rsid w:val="00000D26"/>
    <w:rsid w:val="000014CA"/>
    <w:rsid w:val="00002856"/>
    <w:rsid w:val="0000714F"/>
    <w:rsid w:val="000234B3"/>
    <w:rsid w:val="00024A06"/>
    <w:rsid w:val="00037529"/>
    <w:rsid w:val="000422F7"/>
    <w:rsid w:val="00044CB8"/>
    <w:rsid w:val="00046EF5"/>
    <w:rsid w:val="00051F97"/>
    <w:rsid w:val="00064DDB"/>
    <w:rsid w:val="0006661F"/>
    <w:rsid w:val="000824CF"/>
    <w:rsid w:val="0009178A"/>
    <w:rsid w:val="00094E67"/>
    <w:rsid w:val="00095B1A"/>
    <w:rsid w:val="000B232B"/>
    <w:rsid w:val="000B3237"/>
    <w:rsid w:val="000B45D4"/>
    <w:rsid w:val="000D6BB4"/>
    <w:rsid w:val="000E0A3D"/>
    <w:rsid w:val="000F62F5"/>
    <w:rsid w:val="00104CD0"/>
    <w:rsid w:val="001152BD"/>
    <w:rsid w:val="00122CA1"/>
    <w:rsid w:val="001355DA"/>
    <w:rsid w:val="00136E93"/>
    <w:rsid w:val="00147A3E"/>
    <w:rsid w:val="00177A7A"/>
    <w:rsid w:val="0019539D"/>
    <w:rsid w:val="001A11E6"/>
    <w:rsid w:val="001A7246"/>
    <w:rsid w:val="001B0AAA"/>
    <w:rsid w:val="001C167A"/>
    <w:rsid w:val="001C263F"/>
    <w:rsid w:val="001D457A"/>
    <w:rsid w:val="001E1535"/>
    <w:rsid w:val="001E71BF"/>
    <w:rsid w:val="001E7E5A"/>
    <w:rsid w:val="00206B17"/>
    <w:rsid w:val="00210868"/>
    <w:rsid w:val="00211270"/>
    <w:rsid w:val="002373C8"/>
    <w:rsid w:val="00240CA3"/>
    <w:rsid w:val="0024263A"/>
    <w:rsid w:val="00242F79"/>
    <w:rsid w:val="00243623"/>
    <w:rsid w:val="00253B32"/>
    <w:rsid w:val="00254DEA"/>
    <w:rsid w:val="00263432"/>
    <w:rsid w:val="00273DD7"/>
    <w:rsid w:val="002917D7"/>
    <w:rsid w:val="00293503"/>
    <w:rsid w:val="002A24D4"/>
    <w:rsid w:val="002E0154"/>
    <w:rsid w:val="002E4A6F"/>
    <w:rsid w:val="002E58E5"/>
    <w:rsid w:val="002E63F4"/>
    <w:rsid w:val="002F0804"/>
    <w:rsid w:val="002F7E00"/>
    <w:rsid w:val="00302D39"/>
    <w:rsid w:val="00304371"/>
    <w:rsid w:val="003148EA"/>
    <w:rsid w:val="00327FEA"/>
    <w:rsid w:val="00343418"/>
    <w:rsid w:val="003441CC"/>
    <w:rsid w:val="00350BFD"/>
    <w:rsid w:val="0036055C"/>
    <w:rsid w:val="00362355"/>
    <w:rsid w:val="00366565"/>
    <w:rsid w:val="0037011D"/>
    <w:rsid w:val="003722AC"/>
    <w:rsid w:val="00376621"/>
    <w:rsid w:val="00377195"/>
    <w:rsid w:val="0039164F"/>
    <w:rsid w:val="00394436"/>
    <w:rsid w:val="003A4C1A"/>
    <w:rsid w:val="003A60BB"/>
    <w:rsid w:val="003A6836"/>
    <w:rsid w:val="003B4E71"/>
    <w:rsid w:val="003C3D54"/>
    <w:rsid w:val="003C5599"/>
    <w:rsid w:val="003D2D8C"/>
    <w:rsid w:val="003D44FA"/>
    <w:rsid w:val="003E403F"/>
    <w:rsid w:val="003E5EA0"/>
    <w:rsid w:val="003F187D"/>
    <w:rsid w:val="003F5249"/>
    <w:rsid w:val="00412073"/>
    <w:rsid w:val="00414600"/>
    <w:rsid w:val="00415657"/>
    <w:rsid w:val="00421BFE"/>
    <w:rsid w:val="00431D66"/>
    <w:rsid w:val="00432836"/>
    <w:rsid w:val="004347B2"/>
    <w:rsid w:val="004511D4"/>
    <w:rsid w:val="00452CCA"/>
    <w:rsid w:val="00487498"/>
    <w:rsid w:val="004A28B4"/>
    <w:rsid w:val="004B3CC3"/>
    <w:rsid w:val="004D6C7D"/>
    <w:rsid w:val="004F6F68"/>
    <w:rsid w:val="0050000B"/>
    <w:rsid w:val="00523A6E"/>
    <w:rsid w:val="00526B9B"/>
    <w:rsid w:val="00530934"/>
    <w:rsid w:val="005310E3"/>
    <w:rsid w:val="005431D0"/>
    <w:rsid w:val="00545CD7"/>
    <w:rsid w:val="00551D7E"/>
    <w:rsid w:val="00554401"/>
    <w:rsid w:val="005629E0"/>
    <w:rsid w:val="005733C6"/>
    <w:rsid w:val="00574BA0"/>
    <w:rsid w:val="005779A2"/>
    <w:rsid w:val="005779C3"/>
    <w:rsid w:val="0059282F"/>
    <w:rsid w:val="005A02E6"/>
    <w:rsid w:val="005A230F"/>
    <w:rsid w:val="005B5370"/>
    <w:rsid w:val="005B6DBD"/>
    <w:rsid w:val="005C3A88"/>
    <w:rsid w:val="005C685F"/>
    <w:rsid w:val="005C79C6"/>
    <w:rsid w:val="005F0926"/>
    <w:rsid w:val="005F7B38"/>
    <w:rsid w:val="00603A52"/>
    <w:rsid w:val="0060627D"/>
    <w:rsid w:val="0060692B"/>
    <w:rsid w:val="006070B4"/>
    <w:rsid w:val="00607190"/>
    <w:rsid w:val="00607B93"/>
    <w:rsid w:val="006155BB"/>
    <w:rsid w:val="0061576C"/>
    <w:rsid w:val="00616192"/>
    <w:rsid w:val="00626649"/>
    <w:rsid w:val="006351D7"/>
    <w:rsid w:val="00640DE0"/>
    <w:rsid w:val="0064614C"/>
    <w:rsid w:val="00662D50"/>
    <w:rsid w:val="006642A2"/>
    <w:rsid w:val="00664C42"/>
    <w:rsid w:val="00667AED"/>
    <w:rsid w:val="006802C2"/>
    <w:rsid w:val="006805F4"/>
    <w:rsid w:val="00693543"/>
    <w:rsid w:val="0069726E"/>
    <w:rsid w:val="006A37A0"/>
    <w:rsid w:val="006B442D"/>
    <w:rsid w:val="006C2090"/>
    <w:rsid w:val="006C7376"/>
    <w:rsid w:val="006D2D41"/>
    <w:rsid w:val="006E6D1A"/>
    <w:rsid w:val="006F20F0"/>
    <w:rsid w:val="006F5CDB"/>
    <w:rsid w:val="00706BD2"/>
    <w:rsid w:val="0071423F"/>
    <w:rsid w:val="00714747"/>
    <w:rsid w:val="00716E73"/>
    <w:rsid w:val="0072AF08"/>
    <w:rsid w:val="0073074E"/>
    <w:rsid w:val="007307F9"/>
    <w:rsid w:val="0075038A"/>
    <w:rsid w:val="00760152"/>
    <w:rsid w:val="00766249"/>
    <w:rsid w:val="00777C78"/>
    <w:rsid w:val="00780812"/>
    <w:rsid w:val="00782F44"/>
    <w:rsid w:val="00790191"/>
    <w:rsid w:val="007957A8"/>
    <w:rsid w:val="007A5EBF"/>
    <w:rsid w:val="007B4289"/>
    <w:rsid w:val="007B6447"/>
    <w:rsid w:val="007C3CBA"/>
    <w:rsid w:val="00803C91"/>
    <w:rsid w:val="00814BF7"/>
    <w:rsid w:val="00822EBF"/>
    <w:rsid w:val="008319FC"/>
    <w:rsid w:val="00831D2C"/>
    <w:rsid w:val="00833928"/>
    <w:rsid w:val="00836ED1"/>
    <w:rsid w:val="00837993"/>
    <w:rsid w:val="00840750"/>
    <w:rsid w:val="00840B93"/>
    <w:rsid w:val="00841790"/>
    <w:rsid w:val="008553D8"/>
    <w:rsid w:val="008B7CBA"/>
    <w:rsid w:val="008C73BD"/>
    <w:rsid w:val="008D3134"/>
    <w:rsid w:val="008E26F9"/>
    <w:rsid w:val="008E2E01"/>
    <w:rsid w:val="008E6EB1"/>
    <w:rsid w:val="008F132C"/>
    <w:rsid w:val="008F58C0"/>
    <w:rsid w:val="008F6348"/>
    <w:rsid w:val="009233E0"/>
    <w:rsid w:val="00926CD6"/>
    <w:rsid w:val="00930F48"/>
    <w:rsid w:val="0093597B"/>
    <w:rsid w:val="00943E53"/>
    <w:rsid w:val="00945764"/>
    <w:rsid w:val="0095270F"/>
    <w:rsid w:val="009623D4"/>
    <w:rsid w:val="00972886"/>
    <w:rsid w:val="00977D96"/>
    <w:rsid w:val="00982480"/>
    <w:rsid w:val="00991515"/>
    <w:rsid w:val="00994839"/>
    <w:rsid w:val="009A3651"/>
    <w:rsid w:val="009B2B39"/>
    <w:rsid w:val="009B551D"/>
    <w:rsid w:val="009B57CE"/>
    <w:rsid w:val="009C10C4"/>
    <w:rsid w:val="009C7B81"/>
    <w:rsid w:val="009D2A44"/>
    <w:rsid w:val="009D6C09"/>
    <w:rsid w:val="009E0884"/>
    <w:rsid w:val="009E27F2"/>
    <w:rsid w:val="009E544A"/>
    <w:rsid w:val="009F17AD"/>
    <w:rsid w:val="009F316A"/>
    <w:rsid w:val="009F3A55"/>
    <w:rsid w:val="00A4432B"/>
    <w:rsid w:val="00A63123"/>
    <w:rsid w:val="00A91D78"/>
    <w:rsid w:val="00A952F6"/>
    <w:rsid w:val="00A964B9"/>
    <w:rsid w:val="00A96B1E"/>
    <w:rsid w:val="00AA2025"/>
    <w:rsid w:val="00AB0D85"/>
    <w:rsid w:val="00AC7309"/>
    <w:rsid w:val="00AD3B3E"/>
    <w:rsid w:val="00AD5545"/>
    <w:rsid w:val="00AE3482"/>
    <w:rsid w:val="00AE3D37"/>
    <w:rsid w:val="00AF18B5"/>
    <w:rsid w:val="00AF51DC"/>
    <w:rsid w:val="00B0488E"/>
    <w:rsid w:val="00B11F56"/>
    <w:rsid w:val="00B12494"/>
    <w:rsid w:val="00B16FC6"/>
    <w:rsid w:val="00B2355B"/>
    <w:rsid w:val="00B2788B"/>
    <w:rsid w:val="00B317FB"/>
    <w:rsid w:val="00B33364"/>
    <w:rsid w:val="00B3493D"/>
    <w:rsid w:val="00B34F93"/>
    <w:rsid w:val="00B356C1"/>
    <w:rsid w:val="00B43DE8"/>
    <w:rsid w:val="00B473E7"/>
    <w:rsid w:val="00B5153D"/>
    <w:rsid w:val="00B526D6"/>
    <w:rsid w:val="00B5404A"/>
    <w:rsid w:val="00B73B73"/>
    <w:rsid w:val="00BA49A8"/>
    <w:rsid w:val="00BC23F7"/>
    <w:rsid w:val="00BC4992"/>
    <w:rsid w:val="00BC79D1"/>
    <w:rsid w:val="00BD1D83"/>
    <w:rsid w:val="00BD3A85"/>
    <w:rsid w:val="00BE3B12"/>
    <w:rsid w:val="00C07D87"/>
    <w:rsid w:val="00C07E11"/>
    <w:rsid w:val="00C319D8"/>
    <w:rsid w:val="00C44BF3"/>
    <w:rsid w:val="00C545B2"/>
    <w:rsid w:val="00C575F3"/>
    <w:rsid w:val="00C64C6A"/>
    <w:rsid w:val="00C70452"/>
    <w:rsid w:val="00C959F1"/>
    <w:rsid w:val="00CA49AD"/>
    <w:rsid w:val="00CA4D54"/>
    <w:rsid w:val="00CA5476"/>
    <w:rsid w:val="00CB01AC"/>
    <w:rsid w:val="00CB0DAC"/>
    <w:rsid w:val="00CB6544"/>
    <w:rsid w:val="00CD618E"/>
    <w:rsid w:val="00CE0F95"/>
    <w:rsid w:val="00CE56F3"/>
    <w:rsid w:val="00CF3223"/>
    <w:rsid w:val="00D11EE9"/>
    <w:rsid w:val="00D449FA"/>
    <w:rsid w:val="00D46207"/>
    <w:rsid w:val="00D625A3"/>
    <w:rsid w:val="00D65F3B"/>
    <w:rsid w:val="00D8263D"/>
    <w:rsid w:val="00D8270C"/>
    <w:rsid w:val="00D85700"/>
    <w:rsid w:val="00D86AF5"/>
    <w:rsid w:val="00DA48E5"/>
    <w:rsid w:val="00DB792F"/>
    <w:rsid w:val="00DD37D8"/>
    <w:rsid w:val="00DE1D5A"/>
    <w:rsid w:val="00DF7DB6"/>
    <w:rsid w:val="00E01A67"/>
    <w:rsid w:val="00E02768"/>
    <w:rsid w:val="00E04278"/>
    <w:rsid w:val="00E222F1"/>
    <w:rsid w:val="00E25380"/>
    <w:rsid w:val="00E52A90"/>
    <w:rsid w:val="00E635FE"/>
    <w:rsid w:val="00E74775"/>
    <w:rsid w:val="00E769D4"/>
    <w:rsid w:val="00E7713E"/>
    <w:rsid w:val="00E81975"/>
    <w:rsid w:val="00E914DA"/>
    <w:rsid w:val="00EA231F"/>
    <w:rsid w:val="00EA4B29"/>
    <w:rsid w:val="00EA5931"/>
    <w:rsid w:val="00EA5C38"/>
    <w:rsid w:val="00EA63AC"/>
    <w:rsid w:val="00EC24FD"/>
    <w:rsid w:val="00ED26C9"/>
    <w:rsid w:val="00ED4C64"/>
    <w:rsid w:val="00EE2DA4"/>
    <w:rsid w:val="00EE5437"/>
    <w:rsid w:val="00EE7A15"/>
    <w:rsid w:val="00EF424B"/>
    <w:rsid w:val="00EF7394"/>
    <w:rsid w:val="00F00C23"/>
    <w:rsid w:val="00F17C33"/>
    <w:rsid w:val="00F26F3F"/>
    <w:rsid w:val="00F3514C"/>
    <w:rsid w:val="00F44937"/>
    <w:rsid w:val="00F473F7"/>
    <w:rsid w:val="00F633D7"/>
    <w:rsid w:val="00F70CFB"/>
    <w:rsid w:val="00F8027B"/>
    <w:rsid w:val="00F877E8"/>
    <w:rsid w:val="00F905B2"/>
    <w:rsid w:val="00F94BE6"/>
    <w:rsid w:val="00F94E65"/>
    <w:rsid w:val="00FB0B66"/>
    <w:rsid w:val="00FC134C"/>
    <w:rsid w:val="00FC2F34"/>
    <w:rsid w:val="00FE4738"/>
    <w:rsid w:val="00FE7EEC"/>
    <w:rsid w:val="00FF1246"/>
    <w:rsid w:val="00FF47D0"/>
    <w:rsid w:val="012B7A3B"/>
    <w:rsid w:val="0165C689"/>
    <w:rsid w:val="055B40B4"/>
    <w:rsid w:val="070DE0AA"/>
    <w:rsid w:val="07A54E20"/>
    <w:rsid w:val="08E344CA"/>
    <w:rsid w:val="0B0CEDA6"/>
    <w:rsid w:val="11385AD0"/>
    <w:rsid w:val="13AF5794"/>
    <w:rsid w:val="145D5FEE"/>
    <w:rsid w:val="14A61AB1"/>
    <w:rsid w:val="16DD3415"/>
    <w:rsid w:val="1940F2F3"/>
    <w:rsid w:val="1B6C0FEA"/>
    <w:rsid w:val="1BB29307"/>
    <w:rsid w:val="1CD9882B"/>
    <w:rsid w:val="1D4780F9"/>
    <w:rsid w:val="1FE60F44"/>
    <w:rsid w:val="20C4C888"/>
    <w:rsid w:val="2332D6AC"/>
    <w:rsid w:val="2409E2DA"/>
    <w:rsid w:val="2669DFF6"/>
    <w:rsid w:val="26C88C64"/>
    <w:rsid w:val="2710F6B5"/>
    <w:rsid w:val="286025DA"/>
    <w:rsid w:val="2B087BA7"/>
    <w:rsid w:val="2C8493AA"/>
    <w:rsid w:val="30B3D5CB"/>
    <w:rsid w:val="33841E11"/>
    <w:rsid w:val="33C86B18"/>
    <w:rsid w:val="355F9E42"/>
    <w:rsid w:val="35B69D30"/>
    <w:rsid w:val="373EB993"/>
    <w:rsid w:val="3B5EE2F8"/>
    <w:rsid w:val="3D5B9B64"/>
    <w:rsid w:val="41D5D0A7"/>
    <w:rsid w:val="428BBF16"/>
    <w:rsid w:val="4B6F2BFD"/>
    <w:rsid w:val="4BA168C1"/>
    <w:rsid w:val="4C723052"/>
    <w:rsid w:val="4C83896F"/>
    <w:rsid w:val="548E7846"/>
    <w:rsid w:val="54C88D76"/>
    <w:rsid w:val="558D7F65"/>
    <w:rsid w:val="572A198A"/>
    <w:rsid w:val="5B83210E"/>
    <w:rsid w:val="5CE109EA"/>
    <w:rsid w:val="5E6B41DB"/>
    <w:rsid w:val="5FAFC418"/>
    <w:rsid w:val="6021F461"/>
    <w:rsid w:val="609F29BF"/>
    <w:rsid w:val="6356E256"/>
    <w:rsid w:val="64CA3199"/>
    <w:rsid w:val="64FF323F"/>
    <w:rsid w:val="6502C74E"/>
    <w:rsid w:val="65289283"/>
    <w:rsid w:val="66276CB9"/>
    <w:rsid w:val="67294FD6"/>
    <w:rsid w:val="6A9B6EC7"/>
    <w:rsid w:val="6E844A17"/>
    <w:rsid w:val="6E86FCEF"/>
    <w:rsid w:val="6FC5B8A6"/>
    <w:rsid w:val="71215339"/>
    <w:rsid w:val="74145184"/>
    <w:rsid w:val="76BD4077"/>
    <w:rsid w:val="7A20B237"/>
    <w:rsid w:val="7AD7BB67"/>
    <w:rsid w:val="7B1ECF34"/>
    <w:rsid w:val="7C738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C04"/>
  <w15:docId w15:val="{B73C0690-031E-411A-821F-3A9876AA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outlineLvl w:val="0"/>
    </w:pPr>
    <w:rPr>
      <w:b/>
      <w:bCs/>
      <w:sz w:val="40"/>
      <w:szCs w:val="40"/>
    </w:rPr>
  </w:style>
  <w:style w:type="paragraph" w:styleId="Heading2">
    <w:name w:val="heading 2"/>
    <w:basedOn w:val="Normal"/>
    <w:uiPriority w:val="9"/>
    <w:unhideWhenUsed/>
    <w:qFormat/>
    <w:pPr>
      <w:spacing w:before="63"/>
      <w:ind w:left="2" w:right="18"/>
      <w:jc w:val="center"/>
      <w:outlineLvl w:val="1"/>
    </w:pPr>
    <w:rPr>
      <w:b/>
      <w:bCs/>
      <w:sz w:val="32"/>
      <w:szCs w:val="32"/>
    </w:rPr>
  </w:style>
  <w:style w:type="paragraph" w:styleId="Heading3">
    <w:name w:val="heading 3"/>
    <w:basedOn w:val="Normal"/>
    <w:uiPriority w:val="9"/>
    <w:unhideWhenUsed/>
    <w:qFormat/>
    <w:pPr>
      <w:ind w:left="898"/>
      <w:outlineLvl w:val="2"/>
    </w:pPr>
    <w:rPr>
      <w:b/>
      <w:bCs/>
      <w:sz w:val="28"/>
      <w:szCs w:val="28"/>
    </w:rPr>
  </w:style>
  <w:style w:type="paragraph" w:styleId="Heading4">
    <w:name w:val="heading 4"/>
    <w:basedOn w:val="Normal"/>
    <w:uiPriority w:val="9"/>
    <w:unhideWhenUsed/>
    <w:qFormat/>
    <w:pPr>
      <w:ind w:left="107"/>
      <w:outlineLvl w:val="3"/>
    </w:pPr>
    <w:rPr>
      <w:b/>
      <w:bCs/>
      <w:i/>
      <w:iCs/>
      <w:sz w:val="28"/>
      <w:szCs w:val="28"/>
    </w:rPr>
  </w:style>
  <w:style w:type="paragraph" w:styleId="Heading5">
    <w:name w:val="heading 5"/>
    <w:basedOn w:val="Normal"/>
    <w:uiPriority w:val="9"/>
    <w:unhideWhenUsed/>
    <w:qFormat/>
    <w:pPr>
      <w:spacing w:before="1"/>
      <w:ind w:left="107"/>
      <w:outlineLvl w:val="4"/>
    </w:pPr>
    <w:rPr>
      <w:b/>
      <w:bCs/>
      <w:sz w:val="26"/>
      <w:szCs w:val="26"/>
    </w:rPr>
  </w:style>
  <w:style w:type="paragraph" w:styleId="Heading6">
    <w:name w:val="heading 6"/>
    <w:basedOn w:val="Normal"/>
    <w:uiPriority w:val="9"/>
    <w:unhideWhenUsed/>
    <w:qFormat/>
    <w:pPr>
      <w:ind w:left="9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03" w:hanging="288"/>
    </w:pPr>
  </w:style>
  <w:style w:type="paragraph" w:customStyle="1" w:styleId="TableParagraph">
    <w:name w:val="Table Paragraph"/>
    <w:basedOn w:val="Normal"/>
    <w:uiPriority w:val="1"/>
    <w:qFormat/>
  </w:style>
  <w:style w:type="table" w:styleId="TableGrid">
    <w:name w:val="Table Grid"/>
    <w:basedOn w:val="TableNormal"/>
    <w:uiPriority w:val="39"/>
    <w:rsid w:val="00B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B32"/>
    <w:pPr>
      <w:tabs>
        <w:tab w:val="center" w:pos="4680"/>
        <w:tab w:val="right" w:pos="9360"/>
      </w:tabs>
    </w:pPr>
  </w:style>
  <w:style w:type="character" w:customStyle="1" w:styleId="HeaderChar">
    <w:name w:val="Header Char"/>
    <w:basedOn w:val="DefaultParagraphFont"/>
    <w:link w:val="Header"/>
    <w:uiPriority w:val="99"/>
    <w:rsid w:val="00253B32"/>
    <w:rPr>
      <w:rFonts w:ascii="Times New Roman" w:eastAsia="Times New Roman" w:hAnsi="Times New Roman" w:cs="Times New Roman"/>
    </w:rPr>
  </w:style>
  <w:style w:type="paragraph" w:styleId="Footer">
    <w:name w:val="footer"/>
    <w:basedOn w:val="Normal"/>
    <w:link w:val="FooterChar"/>
    <w:uiPriority w:val="99"/>
    <w:semiHidden/>
    <w:unhideWhenUsed/>
    <w:rsid w:val="00253B32"/>
    <w:pPr>
      <w:tabs>
        <w:tab w:val="center" w:pos="4680"/>
        <w:tab w:val="right" w:pos="9360"/>
      </w:tabs>
    </w:pPr>
  </w:style>
  <w:style w:type="character" w:customStyle="1" w:styleId="FooterChar">
    <w:name w:val="Footer Char"/>
    <w:basedOn w:val="DefaultParagraphFont"/>
    <w:link w:val="Footer"/>
    <w:uiPriority w:val="99"/>
    <w:semiHidden/>
    <w:rsid w:val="00253B3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64B9"/>
    <w:rPr>
      <w:sz w:val="16"/>
      <w:szCs w:val="16"/>
    </w:rPr>
  </w:style>
  <w:style w:type="paragraph" w:styleId="CommentText">
    <w:name w:val="annotation text"/>
    <w:basedOn w:val="Normal"/>
    <w:link w:val="CommentTextChar"/>
    <w:uiPriority w:val="99"/>
    <w:unhideWhenUsed/>
    <w:rsid w:val="00A964B9"/>
    <w:rPr>
      <w:sz w:val="20"/>
      <w:szCs w:val="20"/>
    </w:rPr>
  </w:style>
  <w:style w:type="character" w:customStyle="1" w:styleId="CommentTextChar">
    <w:name w:val="Comment Text Char"/>
    <w:basedOn w:val="DefaultParagraphFont"/>
    <w:link w:val="CommentText"/>
    <w:uiPriority w:val="99"/>
    <w:rsid w:val="00A964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64B9"/>
    <w:rPr>
      <w:b/>
      <w:bCs/>
    </w:rPr>
  </w:style>
  <w:style w:type="character" w:customStyle="1" w:styleId="CommentSubjectChar">
    <w:name w:val="Comment Subject Char"/>
    <w:basedOn w:val="CommentTextChar"/>
    <w:link w:val="CommentSubject"/>
    <w:uiPriority w:val="99"/>
    <w:semiHidden/>
    <w:rsid w:val="00A964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38857">
      <w:bodyDiv w:val="1"/>
      <w:marLeft w:val="0"/>
      <w:marRight w:val="0"/>
      <w:marTop w:val="0"/>
      <w:marBottom w:val="0"/>
      <w:divBdr>
        <w:top w:val="none" w:sz="0" w:space="0" w:color="auto"/>
        <w:left w:val="none" w:sz="0" w:space="0" w:color="auto"/>
        <w:bottom w:val="none" w:sz="0" w:space="0" w:color="auto"/>
        <w:right w:val="none" w:sz="0" w:space="0" w:color="auto"/>
      </w:divBdr>
    </w:div>
    <w:div w:id="613288327">
      <w:bodyDiv w:val="1"/>
      <w:marLeft w:val="0"/>
      <w:marRight w:val="0"/>
      <w:marTop w:val="0"/>
      <w:marBottom w:val="0"/>
      <w:divBdr>
        <w:top w:val="none" w:sz="0" w:space="0" w:color="auto"/>
        <w:left w:val="none" w:sz="0" w:space="0" w:color="auto"/>
        <w:bottom w:val="none" w:sz="0" w:space="0" w:color="auto"/>
        <w:right w:val="none" w:sz="0" w:space="0" w:color="auto"/>
      </w:divBdr>
    </w:div>
    <w:div w:id="686832484">
      <w:bodyDiv w:val="1"/>
      <w:marLeft w:val="0"/>
      <w:marRight w:val="0"/>
      <w:marTop w:val="0"/>
      <w:marBottom w:val="0"/>
      <w:divBdr>
        <w:top w:val="none" w:sz="0" w:space="0" w:color="auto"/>
        <w:left w:val="none" w:sz="0" w:space="0" w:color="auto"/>
        <w:bottom w:val="none" w:sz="0" w:space="0" w:color="auto"/>
        <w:right w:val="none" w:sz="0" w:space="0" w:color="auto"/>
      </w:divBdr>
    </w:div>
    <w:div w:id="787286221">
      <w:bodyDiv w:val="1"/>
      <w:marLeft w:val="0"/>
      <w:marRight w:val="0"/>
      <w:marTop w:val="0"/>
      <w:marBottom w:val="0"/>
      <w:divBdr>
        <w:top w:val="none" w:sz="0" w:space="0" w:color="auto"/>
        <w:left w:val="none" w:sz="0" w:space="0" w:color="auto"/>
        <w:bottom w:val="none" w:sz="0" w:space="0" w:color="auto"/>
        <w:right w:val="none" w:sz="0" w:space="0" w:color="auto"/>
      </w:divBdr>
      <w:divsChild>
        <w:div w:id="1066219672">
          <w:marLeft w:val="0"/>
          <w:marRight w:val="0"/>
          <w:marTop w:val="0"/>
          <w:marBottom w:val="0"/>
          <w:divBdr>
            <w:top w:val="none" w:sz="0" w:space="0" w:color="auto"/>
            <w:left w:val="none" w:sz="0" w:space="0" w:color="auto"/>
            <w:bottom w:val="none" w:sz="0" w:space="0" w:color="auto"/>
            <w:right w:val="none" w:sz="0" w:space="0" w:color="auto"/>
          </w:divBdr>
          <w:divsChild>
            <w:div w:id="346441565">
              <w:marLeft w:val="0"/>
              <w:marRight w:val="0"/>
              <w:marTop w:val="0"/>
              <w:marBottom w:val="0"/>
              <w:divBdr>
                <w:top w:val="none" w:sz="0" w:space="0" w:color="auto"/>
                <w:left w:val="none" w:sz="0" w:space="0" w:color="auto"/>
                <w:bottom w:val="none" w:sz="0" w:space="0" w:color="auto"/>
                <w:right w:val="none" w:sz="0" w:space="0" w:color="auto"/>
              </w:divBdr>
              <w:divsChild>
                <w:div w:id="768623571">
                  <w:marLeft w:val="0"/>
                  <w:marRight w:val="0"/>
                  <w:marTop w:val="0"/>
                  <w:marBottom w:val="0"/>
                  <w:divBdr>
                    <w:top w:val="none" w:sz="0" w:space="0" w:color="auto"/>
                    <w:left w:val="none" w:sz="0" w:space="0" w:color="auto"/>
                    <w:bottom w:val="none" w:sz="0" w:space="0" w:color="auto"/>
                    <w:right w:val="none" w:sz="0" w:space="0" w:color="auto"/>
                  </w:divBdr>
                </w:div>
              </w:divsChild>
            </w:div>
            <w:div w:id="1903715587">
              <w:marLeft w:val="0"/>
              <w:marRight w:val="0"/>
              <w:marTop w:val="0"/>
              <w:marBottom w:val="0"/>
              <w:divBdr>
                <w:top w:val="none" w:sz="0" w:space="0" w:color="auto"/>
                <w:left w:val="none" w:sz="0" w:space="0" w:color="auto"/>
                <w:bottom w:val="none" w:sz="0" w:space="0" w:color="auto"/>
                <w:right w:val="none" w:sz="0" w:space="0" w:color="auto"/>
              </w:divBdr>
              <w:divsChild>
                <w:div w:id="1679652058">
                  <w:marLeft w:val="0"/>
                  <w:marRight w:val="0"/>
                  <w:marTop w:val="0"/>
                  <w:marBottom w:val="0"/>
                  <w:divBdr>
                    <w:top w:val="none" w:sz="0" w:space="0" w:color="auto"/>
                    <w:left w:val="none" w:sz="0" w:space="0" w:color="auto"/>
                    <w:bottom w:val="none" w:sz="0" w:space="0" w:color="auto"/>
                    <w:right w:val="none" w:sz="0" w:space="0" w:color="auto"/>
                  </w:divBdr>
                </w:div>
              </w:divsChild>
            </w:div>
            <w:div w:id="280190246">
              <w:marLeft w:val="0"/>
              <w:marRight w:val="0"/>
              <w:marTop w:val="0"/>
              <w:marBottom w:val="0"/>
              <w:divBdr>
                <w:top w:val="none" w:sz="0" w:space="0" w:color="auto"/>
                <w:left w:val="none" w:sz="0" w:space="0" w:color="auto"/>
                <w:bottom w:val="none" w:sz="0" w:space="0" w:color="auto"/>
                <w:right w:val="none" w:sz="0" w:space="0" w:color="auto"/>
              </w:divBdr>
              <w:divsChild>
                <w:div w:id="1176119249">
                  <w:marLeft w:val="0"/>
                  <w:marRight w:val="0"/>
                  <w:marTop w:val="0"/>
                  <w:marBottom w:val="0"/>
                  <w:divBdr>
                    <w:top w:val="none" w:sz="0" w:space="0" w:color="auto"/>
                    <w:left w:val="none" w:sz="0" w:space="0" w:color="auto"/>
                    <w:bottom w:val="none" w:sz="0" w:space="0" w:color="auto"/>
                    <w:right w:val="none" w:sz="0" w:space="0" w:color="auto"/>
                  </w:divBdr>
                </w:div>
              </w:divsChild>
            </w:div>
            <w:div w:id="626160712">
              <w:marLeft w:val="0"/>
              <w:marRight w:val="0"/>
              <w:marTop w:val="0"/>
              <w:marBottom w:val="0"/>
              <w:divBdr>
                <w:top w:val="none" w:sz="0" w:space="0" w:color="auto"/>
                <w:left w:val="none" w:sz="0" w:space="0" w:color="auto"/>
                <w:bottom w:val="none" w:sz="0" w:space="0" w:color="auto"/>
                <w:right w:val="none" w:sz="0" w:space="0" w:color="auto"/>
              </w:divBdr>
              <w:divsChild>
                <w:div w:id="362948255">
                  <w:marLeft w:val="0"/>
                  <w:marRight w:val="0"/>
                  <w:marTop w:val="0"/>
                  <w:marBottom w:val="0"/>
                  <w:divBdr>
                    <w:top w:val="none" w:sz="0" w:space="0" w:color="auto"/>
                    <w:left w:val="none" w:sz="0" w:space="0" w:color="auto"/>
                    <w:bottom w:val="none" w:sz="0" w:space="0" w:color="auto"/>
                    <w:right w:val="none" w:sz="0" w:space="0" w:color="auto"/>
                  </w:divBdr>
                </w:div>
              </w:divsChild>
            </w:div>
            <w:div w:id="829903893">
              <w:marLeft w:val="0"/>
              <w:marRight w:val="0"/>
              <w:marTop w:val="0"/>
              <w:marBottom w:val="0"/>
              <w:divBdr>
                <w:top w:val="none" w:sz="0" w:space="0" w:color="auto"/>
                <w:left w:val="none" w:sz="0" w:space="0" w:color="auto"/>
                <w:bottom w:val="none" w:sz="0" w:space="0" w:color="auto"/>
                <w:right w:val="none" w:sz="0" w:space="0" w:color="auto"/>
              </w:divBdr>
              <w:divsChild>
                <w:div w:id="237525286">
                  <w:marLeft w:val="0"/>
                  <w:marRight w:val="0"/>
                  <w:marTop w:val="0"/>
                  <w:marBottom w:val="0"/>
                  <w:divBdr>
                    <w:top w:val="none" w:sz="0" w:space="0" w:color="auto"/>
                    <w:left w:val="none" w:sz="0" w:space="0" w:color="auto"/>
                    <w:bottom w:val="none" w:sz="0" w:space="0" w:color="auto"/>
                    <w:right w:val="none" w:sz="0" w:space="0" w:color="auto"/>
                  </w:divBdr>
                </w:div>
              </w:divsChild>
            </w:div>
            <w:div w:id="2144347785">
              <w:marLeft w:val="0"/>
              <w:marRight w:val="0"/>
              <w:marTop w:val="0"/>
              <w:marBottom w:val="0"/>
              <w:divBdr>
                <w:top w:val="none" w:sz="0" w:space="0" w:color="auto"/>
                <w:left w:val="none" w:sz="0" w:space="0" w:color="auto"/>
                <w:bottom w:val="none" w:sz="0" w:space="0" w:color="auto"/>
                <w:right w:val="none" w:sz="0" w:space="0" w:color="auto"/>
              </w:divBdr>
              <w:divsChild>
                <w:div w:id="1238906854">
                  <w:marLeft w:val="0"/>
                  <w:marRight w:val="0"/>
                  <w:marTop w:val="0"/>
                  <w:marBottom w:val="0"/>
                  <w:divBdr>
                    <w:top w:val="none" w:sz="0" w:space="0" w:color="auto"/>
                    <w:left w:val="none" w:sz="0" w:space="0" w:color="auto"/>
                    <w:bottom w:val="none" w:sz="0" w:space="0" w:color="auto"/>
                    <w:right w:val="none" w:sz="0" w:space="0" w:color="auto"/>
                  </w:divBdr>
                </w:div>
              </w:divsChild>
            </w:div>
            <w:div w:id="156193343">
              <w:marLeft w:val="0"/>
              <w:marRight w:val="0"/>
              <w:marTop w:val="0"/>
              <w:marBottom w:val="0"/>
              <w:divBdr>
                <w:top w:val="none" w:sz="0" w:space="0" w:color="auto"/>
                <w:left w:val="none" w:sz="0" w:space="0" w:color="auto"/>
                <w:bottom w:val="none" w:sz="0" w:space="0" w:color="auto"/>
                <w:right w:val="none" w:sz="0" w:space="0" w:color="auto"/>
              </w:divBdr>
              <w:divsChild>
                <w:div w:id="1562250795">
                  <w:marLeft w:val="0"/>
                  <w:marRight w:val="0"/>
                  <w:marTop w:val="0"/>
                  <w:marBottom w:val="0"/>
                  <w:divBdr>
                    <w:top w:val="none" w:sz="0" w:space="0" w:color="auto"/>
                    <w:left w:val="none" w:sz="0" w:space="0" w:color="auto"/>
                    <w:bottom w:val="none" w:sz="0" w:space="0" w:color="auto"/>
                    <w:right w:val="none" w:sz="0" w:space="0" w:color="auto"/>
                  </w:divBdr>
                </w:div>
              </w:divsChild>
            </w:div>
            <w:div w:id="1716274012">
              <w:marLeft w:val="0"/>
              <w:marRight w:val="0"/>
              <w:marTop w:val="0"/>
              <w:marBottom w:val="0"/>
              <w:divBdr>
                <w:top w:val="none" w:sz="0" w:space="0" w:color="auto"/>
                <w:left w:val="none" w:sz="0" w:space="0" w:color="auto"/>
                <w:bottom w:val="none" w:sz="0" w:space="0" w:color="auto"/>
                <w:right w:val="none" w:sz="0" w:space="0" w:color="auto"/>
              </w:divBdr>
              <w:divsChild>
                <w:div w:id="1289506857">
                  <w:marLeft w:val="0"/>
                  <w:marRight w:val="0"/>
                  <w:marTop w:val="0"/>
                  <w:marBottom w:val="0"/>
                  <w:divBdr>
                    <w:top w:val="none" w:sz="0" w:space="0" w:color="auto"/>
                    <w:left w:val="none" w:sz="0" w:space="0" w:color="auto"/>
                    <w:bottom w:val="none" w:sz="0" w:space="0" w:color="auto"/>
                    <w:right w:val="none" w:sz="0" w:space="0" w:color="auto"/>
                  </w:divBdr>
                </w:div>
              </w:divsChild>
            </w:div>
            <w:div w:id="1700542390">
              <w:marLeft w:val="0"/>
              <w:marRight w:val="0"/>
              <w:marTop w:val="0"/>
              <w:marBottom w:val="0"/>
              <w:divBdr>
                <w:top w:val="none" w:sz="0" w:space="0" w:color="auto"/>
                <w:left w:val="none" w:sz="0" w:space="0" w:color="auto"/>
                <w:bottom w:val="none" w:sz="0" w:space="0" w:color="auto"/>
                <w:right w:val="none" w:sz="0" w:space="0" w:color="auto"/>
              </w:divBdr>
              <w:divsChild>
                <w:div w:id="1002050651">
                  <w:marLeft w:val="0"/>
                  <w:marRight w:val="0"/>
                  <w:marTop w:val="0"/>
                  <w:marBottom w:val="0"/>
                  <w:divBdr>
                    <w:top w:val="none" w:sz="0" w:space="0" w:color="auto"/>
                    <w:left w:val="none" w:sz="0" w:space="0" w:color="auto"/>
                    <w:bottom w:val="none" w:sz="0" w:space="0" w:color="auto"/>
                    <w:right w:val="none" w:sz="0" w:space="0" w:color="auto"/>
                  </w:divBdr>
                </w:div>
              </w:divsChild>
            </w:div>
            <w:div w:id="421881142">
              <w:marLeft w:val="0"/>
              <w:marRight w:val="0"/>
              <w:marTop w:val="0"/>
              <w:marBottom w:val="0"/>
              <w:divBdr>
                <w:top w:val="none" w:sz="0" w:space="0" w:color="auto"/>
                <w:left w:val="none" w:sz="0" w:space="0" w:color="auto"/>
                <w:bottom w:val="none" w:sz="0" w:space="0" w:color="auto"/>
                <w:right w:val="none" w:sz="0" w:space="0" w:color="auto"/>
              </w:divBdr>
              <w:divsChild>
                <w:div w:id="1480615510">
                  <w:marLeft w:val="0"/>
                  <w:marRight w:val="0"/>
                  <w:marTop w:val="0"/>
                  <w:marBottom w:val="0"/>
                  <w:divBdr>
                    <w:top w:val="none" w:sz="0" w:space="0" w:color="auto"/>
                    <w:left w:val="none" w:sz="0" w:space="0" w:color="auto"/>
                    <w:bottom w:val="none" w:sz="0" w:space="0" w:color="auto"/>
                    <w:right w:val="none" w:sz="0" w:space="0" w:color="auto"/>
                  </w:divBdr>
                </w:div>
              </w:divsChild>
            </w:div>
            <w:div w:id="403334063">
              <w:marLeft w:val="0"/>
              <w:marRight w:val="0"/>
              <w:marTop w:val="0"/>
              <w:marBottom w:val="0"/>
              <w:divBdr>
                <w:top w:val="none" w:sz="0" w:space="0" w:color="auto"/>
                <w:left w:val="none" w:sz="0" w:space="0" w:color="auto"/>
                <w:bottom w:val="none" w:sz="0" w:space="0" w:color="auto"/>
                <w:right w:val="none" w:sz="0" w:space="0" w:color="auto"/>
              </w:divBdr>
              <w:divsChild>
                <w:div w:id="1808084816">
                  <w:marLeft w:val="0"/>
                  <w:marRight w:val="0"/>
                  <w:marTop w:val="0"/>
                  <w:marBottom w:val="0"/>
                  <w:divBdr>
                    <w:top w:val="none" w:sz="0" w:space="0" w:color="auto"/>
                    <w:left w:val="none" w:sz="0" w:space="0" w:color="auto"/>
                    <w:bottom w:val="none" w:sz="0" w:space="0" w:color="auto"/>
                    <w:right w:val="none" w:sz="0" w:space="0" w:color="auto"/>
                  </w:divBdr>
                </w:div>
              </w:divsChild>
            </w:div>
            <w:div w:id="1968855590">
              <w:marLeft w:val="0"/>
              <w:marRight w:val="0"/>
              <w:marTop w:val="0"/>
              <w:marBottom w:val="0"/>
              <w:divBdr>
                <w:top w:val="none" w:sz="0" w:space="0" w:color="auto"/>
                <w:left w:val="none" w:sz="0" w:space="0" w:color="auto"/>
                <w:bottom w:val="none" w:sz="0" w:space="0" w:color="auto"/>
                <w:right w:val="none" w:sz="0" w:space="0" w:color="auto"/>
              </w:divBdr>
              <w:divsChild>
                <w:div w:id="15152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2093">
      <w:bodyDiv w:val="1"/>
      <w:marLeft w:val="0"/>
      <w:marRight w:val="0"/>
      <w:marTop w:val="0"/>
      <w:marBottom w:val="0"/>
      <w:divBdr>
        <w:top w:val="none" w:sz="0" w:space="0" w:color="auto"/>
        <w:left w:val="none" w:sz="0" w:space="0" w:color="auto"/>
        <w:bottom w:val="none" w:sz="0" w:space="0" w:color="auto"/>
        <w:right w:val="none" w:sz="0" w:space="0" w:color="auto"/>
      </w:divBdr>
    </w:div>
    <w:div w:id="1546142361">
      <w:bodyDiv w:val="1"/>
      <w:marLeft w:val="0"/>
      <w:marRight w:val="0"/>
      <w:marTop w:val="0"/>
      <w:marBottom w:val="0"/>
      <w:divBdr>
        <w:top w:val="none" w:sz="0" w:space="0" w:color="auto"/>
        <w:left w:val="none" w:sz="0" w:space="0" w:color="auto"/>
        <w:bottom w:val="none" w:sz="0" w:space="0" w:color="auto"/>
        <w:right w:val="none" w:sz="0" w:space="0" w:color="auto"/>
      </w:divBdr>
    </w:div>
    <w:div w:id="1853101827">
      <w:bodyDiv w:val="1"/>
      <w:marLeft w:val="0"/>
      <w:marRight w:val="0"/>
      <w:marTop w:val="0"/>
      <w:marBottom w:val="0"/>
      <w:divBdr>
        <w:top w:val="none" w:sz="0" w:space="0" w:color="auto"/>
        <w:left w:val="none" w:sz="0" w:space="0" w:color="auto"/>
        <w:bottom w:val="none" w:sz="0" w:space="0" w:color="auto"/>
        <w:right w:val="none" w:sz="0" w:space="0" w:color="auto"/>
      </w:divBdr>
    </w:div>
    <w:div w:id="1954364295">
      <w:bodyDiv w:val="1"/>
      <w:marLeft w:val="0"/>
      <w:marRight w:val="0"/>
      <w:marTop w:val="0"/>
      <w:marBottom w:val="0"/>
      <w:divBdr>
        <w:top w:val="none" w:sz="0" w:space="0" w:color="auto"/>
        <w:left w:val="none" w:sz="0" w:space="0" w:color="auto"/>
        <w:bottom w:val="none" w:sz="0" w:space="0" w:color="auto"/>
        <w:right w:val="none" w:sz="0" w:space="0" w:color="auto"/>
      </w:divBdr>
    </w:div>
    <w:div w:id="1986931220">
      <w:bodyDiv w:val="1"/>
      <w:marLeft w:val="0"/>
      <w:marRight w:val="0"/>
      <w:marTop w:val="0"/>
      <w:marBottom w:val="0"/>
      <w:divBdr>
        <w:top w:val="none" w:sz="0" w:space="0" w:color="auto"/>
        <w:left w:val="none" w:sz="0" w:space="0" w:color="auto"/>
        <w:bottom w:val="none" w:sz="0" w:space="0" w:color="auto"/>
        <w:right w:val="none" w:sz="0" w:space="0" w:color="auto"/>
      </w:divBdr>
      <w:divsChild>
        <w:div w:id="979576978">
          <w:marLeft w:val="0"/>
          <w:marRight w:val="0"/>
          <w:marTop w:val="0"/>
          <w:marBottom w:val="0"/>
          <w:divBdr>
            <w:top w:val="none" w:sz="0" w:space="0" w:color="auto"/>
            <w:left w:val="none" w:sz="0" w:space="0" w:color="auto"/>
            <w:bottom w:val="none" w:sz="0" w:space="0" w:color="auto"/>
            <w:right w:val="none" w:sz="0" w:space="0" w:color="auto"/>
          </w:divBdr>
          <w:divsChild>
            <w:div w:id="446504667">
              <w:marLeft w:val="0"/>
              <w:marRight w:val="0"/>
              <w:marTop w:val="0"/>
              <w:marBottom w:val="0"/>
              <w:divBdr>
                <w:top w:val="none" w:sz="0" w:space="0" w:color="auto"/>
                <w:left w:val="none" w:sz="0" w:space="0" w:color="auto"/>
                <w:bottom w:val="none" w:sz="0" w:space="0" w:color="auto"/>
                <w:right w:val="none" w:sz="0" w:space="0" w:color="auto"/>
              </w:divBdr>
              <w:divsChild>
                <w:div w:id="1141848142">
                  <w:marLeft w:val="0"/>
                  <w:marRight w:val="0"/>
                  <w:marTop w:val="0"/>
                  <w:marBottom w:val="0"/>
                  <w:divBdr>
                    <w:top w:val="none" w:sz="0" w:space="0" w:color="auto"/>
                    <w:left w:val="none" w:sz="0" w:space="0" w:color="auto"/>
                    <w:bottom w:val="none" w:sz="0" w:space="0" w:color="auto"/>
                    <w:right w:val="none" w:sz="0" w:space="0" w:color="auto"/>
                  </w:divBdr>
                </w:div>
              </w:divsChild>
            </w:div>
            <w:div w:id="202638277">
              <w:marLeft w:val="0"/>
              <w:marRight w:val="0"/>
              <w:marTop w:val="0"/>
              <w:marBottom w:val="0"/>
              <w:divBdr>
                <w:top w:val="none" w:sz="0" w:space="0" w:color="auto"/>
                <w:left w:val="none" w:sz="0" w:space="0" w:color="auto"/>
                <w:bottom w:val="none" w:sz="0" w:space="0" w:color="auto"/>
                <w:right w:val="none" w:sz="0" w:space="0" w:color="auto"/>
              </w:divBdr>
              <w:divsChild>
                <w:div w:id="1201746724">
                  <w:marLeft w:val="0"/>
                  <w:marRight w:val="0"/>
                  <w:marTop w:val="0"/>
                  <w:marBottom w:val="0"/>
                  <w:divBdr>
                    <w:top w:val="none" w:sz="0" w:space="0" w:color="auto"/>
                    <w:left w:val="none" w:sz="0" w:space="0" w:color="auto"/>
                    <w:bottom w:val="none" w:sz="0" w:space="0" w:color="auto"/>
                    <w:right w:val="none" w:sz="0" w:space="0" w:color="auto"/>
                  </w:divBdr>
                </w:div>
              </w:divsChild>
            </w:div>
            <w:div w:id="855534722">
              <w:marLeft w:val="0"/>
              <w:marRight w:val="0"/>
              <w:marTop w:val="0"/>
              <w:marBottom w:val="0"/>
              <w:divBdr>
                <w:top w:val="none" w:sz="0" w:space="0" w:color="auto"/>
                <w:left w:val="none" w:sz="0" w:space="0" w:color="auto"/>
                <w:bottom w:val="none" w:sz="0" w:space="0" w:color="auto"/>
                <w:right w:val="none" w:sz="0" w:space="0" w:color="auto"/>
              </w:divBdr>
              <w:divsChild>
                <w:div w:id="721713402">
                  <w:marLeft w:val="0"/>
                  <w:marRight w:val="0"/>
                  <w:marTop w:val="0"/>
                  <w:marBottom w:val="0"/>
                  <w:divBdr>
                    <w:top w:val="none" w:sz="0" w:space="0" w:color="auto"/>
                    <w:left w:val="none" w:sz="0" w:space="0" w:color="auto"/>
                    <w:bottom w:val="none" w:sz="0" w:space="0" w:color="auto"/>
                    <w:right w:val="none" w:sz="0" w:space="0" w:color="auto"/>
                  </w:divBdr>
                </w:div>
              </w:divsChild>
            </w:div>
            <w:div w:id="438646604">
              <w:marLeft w:val="0"/>
              <w:marRight w:val="0"/>
              <w:marTop w:val="0"/>
              <w:marBottom w:val="0"/>
              <w:divBdr>
                <w:top w:val="none" w:sz="0" w:space="0" w:color="auto"/>
                <w:left w:val="none" w:sz="0" w:space="0" w:color="auto"/>
                <w:bottom w:val="none" w:sz="0" w:space="0" w:color="auto"/>
                <w:right w:val="none" w:sz="0" w:space="0" w:color="auto"/>
              </w:divBdr>
              <w:divsChild>
                <w:div w:id="1619071171">
                  <w:marLeft w:val="0"/>
                  <w:marRight w:val="0"/>
                  <w:marTop w:val="0"/>
                  <w:marBottom w:val="0"/>
                  <w:divBdr>
                    <w:top w:val="none" w:sz="0" w:space="0" w:color="auto"/>
                    <w:left w:val="none" w:sz="0" w:space="0" w:color="auto"/>
                    <w:bottom w:val="none" w:sz="0" w:space="0" w:color="auto"/>
                    <w:right w:val="none" w:sz="0" w:space="0" w:color="auto"/>
                  </w:divBdr>
                </w:div>
              </w:divsChild>
            </w:div>
            <w:div w:id="392437600">
              <w:marLeft w:val="0"/>
              <w:marRight w:val="0"/>
              <w:marTop w:val="0"/>
              <w:marBottom w:val="0"/>
              <w:divBdr>
                <w:top w:val="none" w:sz="0" w:space="0" w:color="auto"/>
                <w:left w:val="none" w:sz="0" w:space="0" w:color="auto"/>
                <w:bottom w:val="none" w:sz="0" w:space="0" w:color="auto"/>
                <w:right w:val="none" w:sz="0" w:space="0" w:color="auto"/>
              </w:divBdr>
              <w:divsChild>
                <w:div w:id="28921852">
                  <w:marLeft w:val="0"/>
                  <w:marRight w:val="0"/>
                  <w:marTop w:val="0"/>
                  <w:marBottom w:val="0"/>
                  <w:divBdr>
                    <w:top w:val="none" w:sz="0" w:space="0" w:color="auto"/>
                    <w:left w:val="none" w:sz="0" w:space="0" w:color="auto"/>
                    <w:bottom w:val="none" w:sz="0" w:space="0" w:color="auto"/>
                    <w:right w:val="none" w:sz="0" w:space="0" w:color="auto"/>
                  </w:divBdr>
                </w:div>
              </w:divsChild>
            </w:div>
            <w:div w:id="1959605576">
              <w:marLeft w:val="0"/>
              <w:marRight w:val="0"/>
              <w:marTop w:val="0"/>
              <w:marBottom w:val="0"/>
              <w:divBdr>
                <w:top w:val="none" w:sz="0" w:space="0" w:color="auto"/>
                <w:left w:val="none" w:sz="0" w:space="0" w:color="auto"/>
                <w:bottom w:val="none" w:sz="0" w:space="0" w:color="auto"/>
                <w:right w:val="none" w:sz="0" w:space="0" w:color="auto"/>
              </w:divBdr>
              <w:divsChild>
                <w:div w:id="1187216092">
                  <w:marLeft w:val="0"/>
                  <w:marRight w:val="0"/>
                  <w:marTop w:val="0"/>
                  <w:marBottom w:val="0"/>
                  <w:divBdr>
                    <w:top w:val="none" w:sz="0" w:space="0" w:color="auto"/>
                    <w:left w:val="none" w:sz="0" w:space="0" w:color="auto"/>
                    <w:bottom w:val="none" w:sz="0" w:space="0" w:color="auto"/>
                    <w:right w:val="none" w:sz="0" w:space="0" w:color="auto"/>
                  </w:divBdr>
                </w:div>
              </w:divsChild>
            </w:div>
            <w:div w:id="2120878421">
              <w:marLeft w:val="0"/>
              <w:marRight w:val="0"/>
              <w:marTop w:val="0"/>
              <w:marBottom w:val="0"/>
              <w:divBdr>
                <w:top w:val="none" w:sz="0" w:space="0" w:color="auto"/>
                <w:left w:val="none" w:sz="0" w:space="0" w:color="auto"/>
                <w:bottom w:val="none" w:sz="0" w:space="0" w:color="auto"/>
                <w:right w:val="none" w:sz="0" w:space="0" w:color="auto"/>
              </w:divBdr>
              <w:divsChild>
                <w:div w:id="545458206">
                  <w:marLeft w:val="0"/>
                  <w:marRight w:val="0"/>
                  <w:marTop w:val="0"/>
                  <w:marBottom w:val="0"/>
                  <w:divBdr>
                    <w:top w:val="none" w:sz="0" w:space="0" w:color="auto"/>
                    <w:left w:val="none" w:sz="0" w:space="0" w:color="auto"/>
                    <w:bottom w:val="none" w:sz="0" w:space="0" w:color="auto"/>
                    <w:right w:val="none" w:sz="0" w:space="0" w:color="auto"/>
                  </w:divBdr>
                </w:div>
              </w:divsChild>
            </w:div>
            <w:div w:id="1284001755">
              <w:marLeft w:val="0"/>
              <w:marRight w:val="0"/>
              <w:marTop w:val="0"/>
              <w:marBottom w:val="0"/>
              <w:divBdr>
                <w:top w:val="none" w:sz="0" w:space="0" w:color="auto"/>
                <w:left w:val="none" w:sz="0" w:space="0" w:color="auto"/>
                <w:bottom w:val="none" w:sz="0" w:space="0" w:color="auto"/>
                <w:right w:val="none" w:sz="0" w:space="0" w:color="auto"/>
              </w:divBdr>
              <w:divsChild>
                <w:div w:id="484979230">
                  <w:marLeft w:val="0"/>
                  <w:marRight w:val="0"/>
                  <w:marTop w:val="0"/>
                  <w:marBottom w:val="0"/>
                  <w:divBdr>
                    <w:top w:val="none" w:sz="0" w:space="0" w:color="auto"/>
                    <w:left w:val="none" w:sz="0" w:space="0" w:color="auto"/>
                    <w:bottom w:val="none" w:sz="0" w:space="0" w:color="auto"/>
                    <w:right w:val="none" w:sz="0" w:space="0" w:color="auto"/>
                  </w:divBdr>
                </w:div>
              </w:divsChild>
            </w:div>
            <w:div w:id="2086829474">
              <w:marLeft w:val="0"/>
              <w:marRight w:val="0"/>
              <w:marTop w:val="0"/>
              <w:marBottom w:val="0"/>
              <w:divBdr>
                <w:top w:val="none" w:sz="0" w:space="0" w:color="auto"/>
                <w:left w:val="none" w:sz="0" w:space="0" w:color="auto"/>
                <w:bottom w:val="none" w:sz="0" w:space="0" w:color="auto"/>
                <w:right w:val="none" w:sz="0" w:space="0" w:color="auto"/>
              </w:divBdr>
              <w:divsChild>
                <w:div w:id="439380792">
                  <w:marLeft w:val="0"/>
                  <w:marRight w:val="0"/>
                  <w:marTop w:val="0"/>
                  <w:marBottom w:val="0"/>
                  <w:divBdr>
                    <w:top w:val="none" w:sz="0" w:space="0" w:color="auto"/>
                    <w:left w:val="none" w:sz="0" w:space="0" w:color="auto"/>
                    <w:bottom w:val="none" w:sz="0" w:space="0" w:color="auto"/>
                    <w:right w:val="none" w:sz="0" w:space="0" w:color="auto"/>
                  </w:divBdr>
                </w:div>
              </w:divsChild>
            </w:div>
            <w:div w:id="1568147768">
              <w:marLeft w:val="0"/>
              <w:marRight w:val="0"/>
              <w:marTop w:val="0"/>
              <w:marBottom w:val="0"/>
              <w:divBdr>
                <w:top w:val="none" w:sz="0" w:space="0" w:color="auto"/>
                <w:left w:val="none" w:sz="0" w:space="0" w:color="auto"/>
                <w:bottom w:val="none" w:sz="0" w:space="0" w:color="auto"/>
                <w:right w:val="none" w:sz="0" w:space="0" w:color="auto"/>
              </w:divBdr>
              <w:divsChild>
                <w:div w:id="1670599872">
                  <w:marLeft w:val="0"/>
                  <w:marRight w:val="0"/>
                  <w:marTop w:val="0"/>
                  <w:marBottom w:val="0"/>
                  <w:divBdr>
                    <w:top w:val="none" w:sz="0" w:space="0" w:color="auto"/>
                    <w:left w:val="none" w:sz="0" w:space="0" w:color="auto"/>
                    <w:bottom w:val="none" w:sz="0" w:space="0" w:color="auto"/>
                    <w:right w:val="none" w:sz="0" w:space="0" w:color="auto"/>
                  </w:divBdr>
                </w:div>
              </w:divsChild>
            </w:div>
            <w:div w:id="64492089">
              <w:marLeft w:val="0"/>
              <w:marRight w:val="0"/>
              <w:marTop w:val="0"/>
              <w:marBottom w:val="0"/>
              <w:divBdr>
                <w:top w:val="none" w:sz="0" w:space="0" w:color="auto"/>
                <w:left w:val="none" w:sz="0" w:space="0" w:color="auto"/>
                <w:bottom w:val="none" w:sz="0" w:space="0" w:color="auto"/>
                <w:right w:val="none" w:sz="0" w:space="0" w:color="auto"/>
              </w:divBdr>
              <w:divsChild>
                <w:div w:id="1025593293">
                  <w:marLeft w:val="0"/>
                  <w:marRight w:val="0"/>
                  <w:marTop w:val="0"/>
                  <w:marBottom w:val="0"/>
                  <w:divBdr>
                    <w:top w:val="none" w:sz="0" w:space="0" w:color="auto"/>
                    <w:left w:val="none" w:sz="0" w:space="0" w:color="auto"/>
                    <w:bottom w:val="none" w:sz="0" w:space="0" w:color="auto"/>
                    <w:right w:val="none" w:sz="0" w:space="0" w:color="auto"/>
                  </w:divBdr>
                </w:div>
              </w:divsChild>
            </w:div>
            <w:div w:id="2014917785">
              <w:marLeft w:val="0"/>
              <w:marRight w:val="0"/>
              <w:marTop w:val="0"/>
              <w:marBottom w:val="0"/>
              <w:divBdr>
                <w:top w:val="none" w:sz="0" w:space="0" w:color="auto"/>
                <w:left w:val="none" w:sz="0" w:space="0" w:color="auto"/>
                <w:bottom w:val="none" w:sz="0" w:space="0" w:color="auto"/>
                <w:right w:val="none" w:sz="0" w:space="0" w:color="auto"/>
              </w:divBdr>
              <w:divsChild>
                <w:div w:id="443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6ADE344D0374F92F6B21299BBE5B1" ma:contentTypeVersion="18" ma:contentTypeDescription="Create a new document." ma:contentTypeScope="" ma:versionID="16d1f88468f18738185617f10a5eccf8">
  <xsd:schema xmlns:xsd="http://www.w3.org/2001/XMLSchema" xmlns:xs="http://www.w3.org/2001/XMLSchema" xmlns:p="http://schemas.microsoft.com/office/2006/metadata/properties" xmlns:ns2="52da9dfa-1ff0-4a9f-a2cd-76ce9917f80a" xmlns:ns3="57273d7b-8c82-4bf7-befd-650ca28ad30d" xmlns:ns4="f5fddda2-e756-4019-9925-3a2ac1334bf9" targetNamespace="http://schemas.microsoft.com/office/2006/metadata/properties" ma:root="true" ma:fieldsID="4207b49d0233cc35278cabb0d64d495d" ns2:_="" ns3:_="" ns4:_="">
    <xsd:import namespace="52da9dfa-1ff0-4a9f-a2cd-76ce9917f80a"/>
    <xsd:import namespace="57273d7b-8c82-4bf7-befd-650ca28ad30d"/>
    <xsd:import namespace="f5fddda2-e756-4019-9925-3a2ac1334bf9"/>
    <xsd:element name="properties">
      <xsd:complexType>
        <xsd:sequence>
          <xsd:element name="documentManagement">
            <xsd:complexType>
              <xsd:all>
                <xsd:element ref="ns2:Category"/>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a9dfa-1ff0-4a9f-a2cd-76ce9917f80a"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Rubric"/>
          <xsd:enumeration value="Academic Service Memos"/>
          <xsd:enumeration value="​Board Policy"/>
          <xsd:enumeration value="​Calendars"/>
          <xsd:enumeration value="​Coaching and Feedback"/>
          <xsd:enumeration value="​Conferences"/>
          <xsd:enumeration value="​Development Goals"/>
          <xsd:enumeration value="Department Goal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73d7b-8c82-4bf7-befd-650ca28ad3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ddda2-e756-4019-9925-3a2ac1334bf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b56b73-b564-4360-b003-570fce7110c5}" ma:internalName="TaxCatchAll" ma:showField="CatchAllData" ma:web="f5fddda2-e756-4019-9925-3a2ac1334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fddda2-e756-4019-9925-3a2ac1334bf9" xsi:nil="true"/>
    <lcf76f155ced4ddcb4097134ff3c332f xmlns="52da9dfa-1ff0-4a9f-a2cd-76ce9917f80a">
      <Terms xmlns="http://schemas.microsoft.com/office/infopath/2007/PartnerControls"/>
    </lcf76f155ced4ddcb4097134ff3c332f>
    <Category xmlns="52da9dfa-1ff0-4a9f-a2cd-76ce9917f80a"/>
  </documentManagement>
</p:properties>
</file>

<file path=customXml/itemProps1.xml><?xml version="1.0" encoding="utf-8"?>
<ds:datastoreItem xmlns:ds="http://schemas.openxmlformats.org/officeDocument/2006/customXml" ds:itemID="{4FEEE5AC-221B-47E6-8DAF-579C068BA5C5}">
  <ds:schemaRefs>
    <ds:schemaRef ds:uri="http://schemas.microsoft.com/sharepoint/v3/contenttype/forms"/>
  </ds:schemaRefs>
</ds:datastoreItem>
</file>

<file path=customXml/itemProps2.xml><?xml version="1.0" encoding="utf-8"?>
<ds:datastoreItem xmlns:ds="http://schemas.openxmlformats.org/officeDocument/2006/customXml" ds:itemID="{A9498567-CCB6-4961-9DAE-11B537D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a9dfa-1ff0-4a9f-a2cd-76ce9917f80a"/>
    <ds:schemaRef ds:uri="57273d7b-8c82-4bf7-befd-650ca28ad30d"/>
    <ds:schemaRef ds:uri="f5fddda2-e756-4019-9925-3a2ac1334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351F4-CE14-45A7-B1B6-87D50619FE04}">
  <ds:schemaRefs>
    <ds:schemaRef ds:uri="http://schemas.microsoft.com/office/2006/metadata/properties"/>
    <ds:schemaRef ds:uri="http://schemas.microsoft.com/office/infopath/2007/PartnerControls"/>
    <ds:schemaRef ds:uri="f5fddda2-e756-4019-9925-3a2ac1334bf9"/>
    <ds:schemaRef ds:uri="52da9dfa-1ff0-4a9f-a2cd-76ce9917f8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Amber N</dc:creator>
  <cp:keywords/>
  <cp:lastModifiedBy>Sinson, Zuleima M</cp:lastModifiedBy>
  <cp:revision>2</cp:revision>
  <dcterms:created xsi:type="dcterms:W3CDTF">2024-10-24T18:17:00Z</dcterms:created>
  <dcterms:modified xsi:type="dcterms:W3CDTF">2024-10-24T18:17:00Z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2024-04-11T00:00:00Z</vt:filetime>
  </property>
  <property fmtid="{D5CDD505-2E9C-101B-9397-08002B2CF9AE}" pid="4" name="Producer">
    <vt:lpwstr>macOS Version 12.6.5 (Build 21G531) Quartz PDFContext</vt:lpwstr>
  </property>
  <property fmtid="{D5CDD505-2E9C-101B-9397-08002B2CF9AE}" pid="5" name="ContentTypeId">
    <vt:lpwstr>0x0101000486ADE344D0374F92F6B21299BBE5B1</vt:lpwstr>
  </property>
</Properties>
</file>